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D972" w14:textId="77777777" w:rsidR="00733BDD" w:rsidRPr="00970631" w:rsidRDefault="00733BDD" w:rsidP="00733BDD">
      <w:pPr>
        <w:jc w:val="center"/>
        <w:rPr>
          <w:rFonts w:ascii="Times New Roman" w:hAnsi="Times New Roman" w:cs="Times New Roman"/>
          <w:b/>
          <w:sz w:val="24"/>
          <w:szCs w:val="24"/>
        </w:rPr>
      </w:pPr>
      <w:r w:rsidRPr="00970631">
        <w:rPr>
          <w:rFonts w:ascii="Times New Roman" w:hAnsi="Times New Roman" w:cs="Times New Roman"/>
          <w:b/>
          <w:sz w:val="24"/>
          <w:szCs w:val="24"/>
        </w:rPr>
        <w:t>Florida International University</w:t>
      </w:r>
    </w:p>
    <w:p w14:paraId="1465C215" w14:textId="77777777" w:rsidR="00733BDD" w:rsidRPr="00970631" w:rsidRDefault="00733BDD" w:rsidP="00733BDD">
      <w:pPr>
        <w:jc w:val="center"/>
        <w:rPr>
          <w:rFonts w:ascii="Times New Roman" w:hAnsi="Times New Roman" w:cs="Times New Roman"/>
          <w:b/>
          <w:sz w:val="24"/>
          <w:szCs w:val="24"/>
        </w:rPr>
      </w:pPr>
      <w:r w:rsidRPr="00970631">
        <w:rPr>
          <w:rFonts w:ascii="Times New Roman" w:hAnsi="Times New Roman" w:cs="Times New Roman"/>
          <w:b/>
          <w:sz w:val="24"/>
          <w:szCs w:val="24"/>
        </w:rPr>
        <w:t>School of Social Work</w:t>
      </w:r>
    </w:p>
    <w:p w14:paraId="1ED3670A" w14:textId="77777777" w:rsidR="00733BDD" w:rsidRPr="00970631" w:rsidRDefault="00733BDD" w:rsidP="00733BDD">
      <w:pPr>
        <w:jc w:val="center"/>
        <w:rPr>
          <w:rFonts w:ascii="Times New Roman" w:hAnsi="Times New Roman" w:cs="Times New Roman"/>
          <w:b/>
          <w:sz w:val="24"/>
          <w:szCs w:val="24"/>
        </w:rPr>
      </w:pPr>
      <w:r w:rsidRPr="00970631">
        <w:rPr>
          <w:rFonts w:ascii="Times New Roman" w:hAnsi="Times New Roman" w:cs="Times New Roman"/>
          <w:b/>
          <w:sz w:val="24"/>
          <w:szCs w:val="24"/>
        </w:rPr>
        <w:t xml:space="preserve">SOW 6435 Evaluating Empirically Based Social Work Practice </w:t>
      </w:r>
    </w:p>
    <w:p w14:paraId="2F24A215" w14:textId="45FD72BD" w:rsidR="00733BDD" w:rsidRPr="00970631" w:rsidRDefault="00733BDD" w:rsidP="00733BDD">
      <w:pPr>
        <w:jc w:val="center"/>
        <w:rPr>
          <w:rFonts w:ascii="Times New Roman" w:hAnsi="Times New Roman" w:cs="Times New Roman"/>
          <w:b/>
          <w:sz w:val="24"/>
          <w:szCs w:val="24"/>
        </w:rPr>
      </w:pPr>
      <w:r w:rsidRPr="00970631">
        <w:rPr>
          <w:rFonts w:ascii="Times New Roman" w:hAnsi="Times New Roman" w:cs="Times New Roman"/>
          <w:b/>
          <w:sz w:val="24"/>
          <w:szCs w:val="24"/>
        </w:rPr>
        <w:t>Summer Semester, 202</w:t>
      </w:r>
      <w:r w:rsidR="00362342">
        <w:rPr>
          <w:rFonts w:ascii="Times New Roman" w:hAnsi="Times New Roman" w:cs="Times New Roman"/>
          <w:b/>
          <w:sz w:val="24"/>
          <w:szCs w:val="24"/>
        </w:rPr>
        <w:t>4</w:t>
      </w:r>
    </w:p>
    <w:p w14:paraId="2B6AC2FE" w14:textId="77777777" w:rsidR="00733BDD" w:rsidRPr="00970631" w:rsidRDefault="00733BDD" w:rsidP="00733BDD">
      <w:pPr>
        <w:pStyle w:val="Heading4"/>
        <w:rPr>
          <w:color w:val="auto"/>
        </w:rPr>
      </w:pPr>
      <w:r w:rsidRPr="00970631">
        <w:rPr>
          <w:color w:val="auto"/>
        </w:rPr>
        <w:tab/>
      </w:r>
      <w:r w:rsidRPr="00970631">
        <w:rPr>
          <w:color w:val="auto"/>
        </w:rPr>
        <w:tab/>
      </w:r>
      <w:r w:rsidRPr="00970631">
        <w:rPr>
          <w:color w:val="auto"/>
        </w:rPr>
        <w:tab/>
      </w:r>
      <w:r w:rsidRPr="00970631">
        <w:rPr>
          <w:color w:val="auto"/>
        </w:rPr>
        <w:tab/>
      </w:r>
      <w:r w:rsidRPr="00970631">
        <w:rPr>
          <w:color w:val="auto"/>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7351"/>
      </w:tblGrid>
      <w:tr w:rsidR="00733BDD" w:rsidRPr="00970631" w14:paraId="29A33E1E" w14:textId="77777777" w:rsidTr="000022B1">
        <w:tc>
          <w:tcPr>
            <w:tcW w:w="2178" w:type="dxa"/>
            <w:shd w:val="clear" w:color="auto" w:fill="auto"/>
          </w:tcPr>
          <w:p w14:paraId="39C74910" w14:textId="77777777" w:rsidR="00733BDD" w:rsidRPr="00970631" w:rsidRDefault="00733BDD" w:rsidP="000022B1">
            <w:pPr>
              <w:rPr>
                <w:rFonts w:ascii="Times New Roman" w:hAnsi="Times New Roman" w:cs="Times New Roman"/>
                <w:sz w:val="24"/>
                <w:szCs w:val="24"/>
              </w:rPr>
            </w:pPr>
            <w:r w:rsidRPr="00970631">
              <w:rPr>
                <w:rFonts w:ascii="Times New Roman" w:hAnsi="Times New Roman" w:cs="Times New Roman"/>
                <w:b/>
                <w:bCs/>
                <w:sz w:val="24"/>
                <w:szCs w:val="24"/>
              </w:rPr>
              <w:t>Instructor:</w:t>
            </w:r>
          </w:p>
        </w:tc>
        <w:tc>
          <w:tcPr>
            <w:tcW w:w="8838" w:type="dxa"/>
            <w:shd w:val="clear" w:color="auto" w:fill="auto"/>
          </w:tcPr>
          <w:p w14:paraId="2D4ACCE5" w14:textId="77777777" w:rsidR="00733BDD" w:rsidRPr="00970631" w:rsidRDefault="00733BDD" w:rsidP="000022B1">
            <w:pPr>
              <w:rPr>
                <w:rFonts w:ascii="Times New Roman" w:hAnsi="Times New Roman" w:cs="Times New Roman"/>
                <w:sz w:val="24"/>
                <w:szCs w:val="24"/>
              </w:rPr>
            </w:pPr>
            <w:r w:rsidRPr="00970631">
              <w:rPr>
                <w:rFonts w:ascii="Times New Roman" w:hAnsi="Times New Roman" w:cs="Times New Roman"/>
                <w:sz w:val="24"/>
                <w:szCs w:val="24"/>
              </w:rPr>
              <w:t>Richard Beaulaurier, Ph.D., M.S.W.</w:t>
            </w:r>
          </w:p>
        </w:tc>
      </w:tr>
      <w:tr w:rsidR="00733BDD" w:rsidRPr="00970631" w14:paraId="18FA96C8" w14:textId="77777777" w:rsidTr="000022B1">
        <w:trPr>
          <w:trHeight w:val="188"/>
        </w:trPr>
        <w:tc>
          <w:tcPr>
            <w:tcW w:w="2178" w:type="dxa"/>
            <w:shd w:val="clear" w:color="auto" w:fill="auto"/>
          </w:tcPr>
          <w:p w14:paraId="7692BEF7" w14:textId="77777777" w:rsidR="00733BDD" w:rsidRPr="00970631" w:rsidRDefault="00733BDD" w:rsidP="000022B1">
            <w:pPr>
              <w:rPr>
                <w:rFonts w:ascii="Times New Roman" w:hAnsi="Times New Roman" w:cs="Times New Roman"/>
                <w:sz w:val="24"/>
                <w:szCs w:val="24"/>
              </w:rPr>
            </w:pPr>
            <w:r w:rsidRPr="00970631">
              <w:rPr>
                <w:rFonts w:ascii="Times New Roman" w:hAnsi="Times New Roman" w:cs="Times New Roman"/>
                <w:b/>
                <w:sz w:val="24"/>
                <w:szCs w:val="24"/>
              </w:rPr>
              <w:t>T</w:t>
            </w:r>
            <w:r w:rsidRPr="00970631">
              <w:rPr>
                <w:rFonts w:ascii="Times New Roman" w:hAnsi="Times New Roman" w:cs="Times New Roman"/>
                <w:b/>
                <w:bCs/>
                <w:sz w:val="24"/>
                <w:szCs w:val="24"/>
              </w:rPr>
              <w:t>e</w:t>
            </w:r>
            <w:r w:rsidRPr="00970631">
              <w:rPr>
                <w:rFonts w:ascii="Times New Roman" w:hAnsi="Times New Roman" w:cs="Times New Roman"/>
                <w:b/>
                <w:sz w:val="24"/>
                <w:szCs w:val="24"/>
              </w:rPr>
              <w:t>lephone</w:t>
            </w:r>
            <w:r w:rsidRPr="00970631">
              <w:rPr>
                <w:rFonts w:ascii="Times New Roman" w:hAnsi="Times New Roman" w:cs="Times New Roman"/>
                <w:sz w:val="24"/>
                <w:szCs w:val="24"/>
              </w:rPr>
              <w:t>:</w:t>
            </w:r>
          </w:p>
        </w:tc>
        <w:tc>
          <w:tcPr>
            <w:tcW w:w="8838" w:type="dxa"/>
            <w:shd w:val="clear" w:color="auto" w:fill="auto"/>
          </w:tcPr>
          <w:p w14:paraId="76B5012A" w14:textId="77777777" w:rsidR="00733BDD" w:rsidRPr="00970631" w:rsidRDefault="00733BDD" w:rsidP="000022B1">
            <w:pPr>
              <w:tabs>
                <w:tab w:val="left" w:pos="4336"/>
                <w:tab w:val="left" w:pos="5052"/>
                <w:tab w:val="right" w:pos="6407"/>
              </w:tabs>
              <w:rPr>
                <w:rFonts w:ascii="Times New Roman" w:hAnsi="Times New Roman" w:cs="Times New Roman"/>
                <w:sz w:val="24"/>
                <w:szCs w:val="24"/>
              </w:rPr>
            </w:pPr>
            <w:r w:rsidRPr="00970631">
              <w:rPr>
                <w:rFonts w:ascii="Times New Roman" w:hAnsi="Times New Roman" w:cs="Times New Roman"/>
                <w:sz w:val="24"/>
                <w:szCs w:val="24"/>
              </w:rPr>
              <w:t>305-348-5876</w:t>
            </w:r>
          </w:p>
        </w:tc>
      </w:tr>
      <w:tr w:rsidR="00733BDD" w:rsidRPr="00970631" w14:paraId="6BDD2FF1" w14:textId="77777777" w:rsidTr="000022B1">
        <w:tc>
          <w:tcPr>
            <w:tcW w:w="2178" w:type="dxa"/>
            <w:shd w:val="clear" w:color="auto" w:fill="auto"/>
          </w:tcPr>
          <w:p w14:paraId="60772722" w14:textId="77777777" w:rsidR="00733BDD" w:rsidRPr="00970631" w:rsidRDefault="00733BDD" w:rsidP="000022B1">
            <w:pPr>
              <w:rPr>
                <w:rFonts w:ascii="Times New Roman" w:hAnsi="Times New Roman" w:cs="Times New Roman"/>
                <w:sz w:val="24"/>
                <w:szCs w:val="24"/>
              </w:rPr>
            </w:pPr>
            <w:r w:rsidRPr="00970631">
              <w:rPr>
                <w:rFonts w:ascii="Times New Roman" w:hAnsi="Times New Roman" w:cs="Times New Roman"/>
                <w:b/>
                <w:sz w:val="24"/>
                <w:szCs w:val="24"/>
              </w:rPr>
              <w:t>E</w:t>
            </w:r>
            <w:r w:rsidRPr="00970631">
              <w:rPr>
                <w:rFonts w:ascii="Times New Roman" w:hAnsi="Times New Roman" w:cs="Times New Roman"/>
                <w:b/>
                <w:sz w:val="24"/>
                <w:szCs w:val="24"/>
              </w:rPr>
              <w:noBreakHyphen/>
              <w:t>mail</w:t>
            </w:r>
            <w:r w:rsidRPr="00970631">
              <w:rPr>
                <w:rFonts w:ascii="Times New Roman" w:hAnsi="Times New Roman" w:cs="Times New Roman"/>
                <w:sz w:val="24"/>
                <w:szCs w:val="24"/>
              </w:rPr>
              <w:t>:</w:t>
            </w:r>
          </w:p>
        </w:tc>
        <w:tc>
          <w:tcPr>
            <w:tcW w:w="8838" w:type="dxa"/>
            <w:shd w:val="clear" w:color="auto" w:fill="auto"/>
          </w:tcPr>
          <w:p w14:paraId="56253132" w14:textId="77777777" w:rsidR="00733BDD" w:rsidRPr="00970631" w:rsidRDefault="00000000" w:rsidP="000022B1">
            <w:pPr>
              <w:rPr>
                <w:rFonts w:ascii="Times New Roman" w:hAnsi="Times New Roman" w:cs="Times New Roman"/>
                <w:sz w:val="24"/>
                <w:szCs w:val="24"/>
              </w:rPr>
            </w:pPr>
            <w:hyperlink r:id="rId8" w:history="1">
              <w:r w:rsidR="00733BDD" w:rsidRPr="00970631">
                <w:rPr>
                  <w:rStyle w:val="Hyperlink"/>
                  <w:rFonts w:ascii="Times New Roman" w:hAnsi="Times New Roman" w:cs="Times New Roman"/>
                  <w:sz w:val="24"/>
                  <w:szCs w:val="24"/>
                </w:rPr>
                <w:t>beau@fiu.edu</w:t>
              </w:r>
            </w:hyperlink>
            <w:r w:rsidR="00733BDD" w:rsidRPr="00970631">
              <w:rPr>
                <w:rFonts w:ascii="Times New Roman" w:hAnsi="Times New Roman" w:cs="Times New Roman"/>
                <w:sz w:val="24"/>
                <w:szCs w:val="24"/>
              </w:rPr>
              <w:t xml:space="preserve"> (Note: </w:t>
            </w:r>
            <w:r w:rsidR="00733BDD" w:rsidRPr="00970631">
              <w:rPr>
                <w:rFonts w:ascii="Times New Roman" w:hAnsi="Times New Roman" w:cs="Times New Roman"/>
                <w:b/>
                <w:sz w:val="24"/>
                <w:szCs w:val="24"/>
              </w:rPr>
              <w:t>put SOW 6435 in subject line</w:t>
            </w:r>
            <w:r w:rsidR="00733BDD" w:rsidRPr="00970631">
              <w:rPr>
                <w:rFonts w:ascii="Times New Roman" w:hAnsi="Times New Roman" w:cs="Times New Roman"/>
                <w:sz w:val="24"/>
                <w:szCs w:val="24"/>
              </w:rPr>
              <w:t>)</w:t>
            </w:r>
          </w:p>
        </w:tc>
      </w:tr>
      <w:tr w:rsidR="00733BDD" w:rsidRPr="00970631" w14:paraId="23C07A3A" w14:textId="77777777" w:rsidTr="000022B1">
        <w:tc>
          <w:tcPr>
            <w:tcW w:w="2178" w:type="dxa"/>
            <w:shd w:val="clear" w:color="auto" w:fill="auto"/>
          </w:tcPr>
          <w:p w14:paraId="1F851628" w14:textId="77777777" w:rsidR="00733BDD" w:rsidRPr="00970631" w:rsidRDefault="00733BDD" w:rsidP="000022B1">
            <w:pPr>
              <w:rPr>
                <w:rFonts w:ascii="Times New Roman" w:hAnsi="Times New Roman" w:cs="Times New Roman"/>
                <w:sz w:val="24"/>
                <w:szCs w:val="24"/>
              </w:rPr>
            </w:pPr>
            <w:r w:rsidRPr="00970631">
              <w:rPr>
                <w:rFonts w:ascii="Times New Roman" w:hAnsi="Times New Roman" w:cs="Times New Roman"/>
                <w:b/>
                <w:sz w:val="24"/>
                <w:szCs w:val="24"/>
              </w:rPr>
              <w:t>Office Location:</w:t>
            </w:r>
          </w:p>
        </w:tc>
        <w:tc>
          <w:tcPr>
            <w:tcW w:w="8838" w:type="dxa"/>
            <w:shd w:val="clear" w:color="auto" w:fill="auto"/>
          </w:tcPr>
          <w:p w14:paraId="4FAFBBB2" w14:textId="77777777" w:rsidR="00733BDD" w:rsidRPr="00970631" w:rsidRDefault="00733BDD" w:rsidP="000022B1">
            <w:pPr>
              <w:rPr>
                <w:rFonts w:ascii="Times New Roman" w:hAnsi="Times New Roman" w:cs="Times New Roman"/>
                <w:sz w:val="24"/>
                <w:szCs w:val="24"/>
              </w:rPr>
            </w:pPr>
            <w:r w:rsidRPr="00970631">
              <w:rPr>
                <w:rFonts w:ascii="Times New Roman" w:hAnsi="Times New Roman" w:cs="Times New Roman"/>
                <w:sz w:val="24"/>
                <w:szCs w:val="24"/>
              </w:rPr>
              <w:t>AHC5 – 572</w:t>
            </w:r>
          </w:p>
        </w:tc>
      </w:tr>
      <w:tr w:rsidR="00733BDD" w:rsidRPr="00970631" w14:paraId="19D70BE6" w14:textId="77777777" w:rsidTr="000022B1">
        <w:tc>
          <w:tcPr>
            <w:tcW w:w="2178" w:type="dxa"/>
            <w:shd w:val="clear" w:color="auto" w:fill="auto"/>
          </w:tcPr>
          <w:p w14:paraId="2A1DBF64" w14:textId="77777777" w:rsidR="00733BDD" w:rsidRPr="00970631" w:rsidRDefault="00733BDD" w:rsidP="000022B1">
            <w:pPr>
              <w:rPr>
                <w:rFonts w:ascii="Times New Roman" w:hAnsi="Times New Roman" w:cs="Times New Roman"/>
                <w:sz w:val="24"/>
                <w:szCs w:val="24"/>
              </w:rPr>
            </w:pPr>
            <w:r w:rsidRPr="00970631">
              <w:rPr>
                <w:rFonts w:ascii="Times New Roman" w:hAnsi="Times New Roman" w:cs="Times New Roman"/>
                <w:b/>
                <w:sz w:val="24"/>
                <w:szCs w:val="24"/>
              </w:rPr>
              <w:t>Class Location:</w:t>
            </w:r>
          </w:p>
        </w:tc>
        <w:tc>
          <w:tcPr>
            <w:tcW w:w="8838" w:type="dxa"/>
            <w:shd w:val="clear" w:color="auto" w:fill="auto"/>
          </w:tcPr>
          <w:p w14:paraId="52441B45" w14:textId="222855A3" w:rsidR="00733BDD" w:rsidRPr="00970631" w:rsidRDefault="00145F98" w:rsidP="000022B1">
            <w:pPr>
              <w:tabs>
                <w:tab w:val="left" w:pos="4336"/>
                <w:tab w:val="left" w:pos="5052"/>
                <w:tab w:val="right" w:pos="6407"/>
              </w:tabs>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5:00 </w:t>
            </w:r>
            <w:r w:rsidR="00733BDD" w:rsidRPr="00970631">
              <w:rPr>
                <w:rFonts w:ascii="Times New Roman" w:hAnsi="Times New Roman" w:cs="Times New Roman"/>
                <w:color w:val="000000"/>
                <w:sz w:val="24"/>
                <w:szCs w:val="24"/>
                <w:shd w:val="clear" w:color="auto" w:fill="FFFFFF"/>
              </w:rPr>
              <w:t xml:space="preserve">PM </w:t>
            </w:r>
            <w:r>
              <w:rPr>
                <w:rFonts w:ascii="Times New Roman" w:hAnsi="Times New Roman" w:cs="Times New Roman"/>
                <w:color w:val="000000"/>
                <w:sz w:val="24"/>
                <w:szCs w:val="24"/>
                <w:shd w:val="clear" w:color="auto" w:fill="FFFFFF"/>
              </w:rPr>
              <w:t>–</w:t>
            </w:r>
            <w:r w:rsidR="00733BDD" w:rsidRPr="0097063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8:20</w:t>
            </w:r>
            <w:r w:rsidR="00733BDD" w:rsidRPr="00970631">
              <w:rPr>
                <w:rFonts w:ascii="Times New Roman" w:hAnsi="Times New Roman" w:cs="Times New Roman"/>
                <w:color w:val="000000"/>
                <w:sz w:val="24"/>
                <w:szCs w:val="24"/>
                <w:shd w:val="clear" w:color="auto" w:fill="FFFFFF"/>
              </w:rPr>
              <w:t xml:space="preserve"> PM </w:t>
            </w:r>
            <w:r w:rsidR="00733BDD" w:rsidRPr="00970631">
              <w:rPr>
                <w:rFonts w:ascii="Times New Roman" w:hAnsi="Times New Roman" w:cs="Times New Roman"/>
                <w:sz w:val="24"/>
                <w:szCs w:val="24"/>
              </w:rPr>
              <w:t xml:space="preserve"> </w:t>
            </w:r>
            <w:r>
              <w:rPr>
                <w:rFonts w:ascii="Times New Roman" w:hAnsi="Times New Roman" w:cs="Times New Roman"/>
                <w:sz w:val="24"/>
                <w:szCs w:val="24"/>
              </w:rPr>
              <w:t xml:space="preserve">Thursdays, </w:t>
            </w:r>
            <w:r w:rsidR="00E90BA9">
              <w:rPr>
                <w:rFonts w:ascii="Times New Roman" w:hAnsi="Times New Roman" w:cs="Times New Roman"/>
                <w:sz w:val="24"/>
                <w:szCs w:val="24"/>
              </w:rPr>
              <w:t>GL-137</w:t>
            </w:r>
            <w:r>
              <w:rPr>
                <w:rFonts w:ascii="Times New Roman" w:hAnsi="Times New Roman" w:cs="Times New Roman"/>
                <w:sz w:val="24"/>
                <w:szCs w:val="24"/>
              </w:rPr>
              <w:t xml:space="preserve"> </w:t>
            </w:r>
          </w:p>
        </w:tc>
      </w:tr>
      <w:tr w:rsidR="00733BDD" w:rsidRPr="00970631" w14:paraId="2B379B93" w14:textId="77777777" w:rsidTr="000022B1">
        <w:tc>
          <w:tcPr>
            <w:tcW w:w="2178" w:type="dxa"/>
            <w:shd w:val="clear" w:color="auto" w:fill="auto"/>
          </w:tcPr>
          <w:p w14:paraId="69F02442" w14:textId="77777777" w:rsidR="00733BDD" w:rsidRPr="00970631" w:rsidRDefault="00733BDD" w:rsidP="000022B1">
            <w:pPr>
              <w:rPr>
                <w:rFonts w:ascii="Times New Roman" w:hAnsi="Times New Roman" w:cs="Times New Roman"/>
                <w:sz w:val="24"/>
                <w:szCs w:val="24"/>
              </w:rPr>
            </w:pPr>
            <w:bookmarkStart w:id="0" w:name="_Hlk134525594"/>
            <w:r w:rsidRPr="00970631">
              <w:rPr>
                <w:rFonts w:ascii="Times New Roman" w:hAnsi="Times New Roman" w:cs="Times New Roman"/>
                <w:b/>
                <w:sz w:val="24"/>
                <w:szCs w:val="24"/>
              </w:rPr>
              <w:t>Office Hours</w:t>
            </w:r>
            <w:r w:rsidRPr="00970631">
              <w:rPr>
                <w:rFonts w:ascii="Times New Roman" w:hAnsi="Times New Roman" w:cs="Times New Roman"/>
                <w:sz w:val="24"/>
                <w:szCs w:val="24"/>
              </w:rPr>
              <w:t>:</w:t>
            </w:r>
          </w:p>
        </w:tc>
        <w:tc>
          <w:tcPr>
            <w:tcW w:w="8838" w:type="dxa"/>
            <w:shd w:val="clear" w:color="auto" w:fill="auto"/>
          </w:tcPr>
          <w:p w14:paraId="3CABF089" w14:textId="3EFF2182" w:rsidR="00733BDD" w:rsidRPr="00970631" w:rsidRDefault="009429DD" w:rsidP="000022B1">
            <w:pPr>
              <w:rPr>
                <w:rFonts w:ascii="Times New Roman" w:hAnsi="Times New Roman" w:cs="Times New Roman"/>
                <w:sz w:val="24"/>
                <w:szCs w:val="24"/>
              </w:rPr>
            </w:pPr>
            <w:r>
              <w:rPr>
                <w:rFonts w:ascii="Times New Roman" w:hAnsi="Times New Roman" w:cs="Times New Roman"/>
                <w:sz w:val="24"/>
                <w:szCs w:val="24"/>
              </w:rPr>
              <w:t>Thursday</w:t>
            </w:r>
            <w:r w:rsidR="00733BDD" w:rsidRPr="00970631">
              <w:rPr>
                <w:rFonts w:ascii="Times New Roman" w:hAnsi="Times New Roman" w:cs="Times New Roman"/>
                <w:sz w:val="24"/>
                <w:szCs w:val="24"/>
              </w:rPr>
              <w:t xml:space="preserve"> </w:t>
            </w:r>
            <w:r>
              <w:rPr>
                <w:rFonts w:ascii="Times New Roman" w:hAnsi="Times New Roman" w:cs="Times New Roman"/>
                <w:sz w:val="24"/>
                <w:szCs w:val="24"/>
              </w:rPr>
              <w:t xml:space="preserve">3:00 to </w:t>
            </w:r>
            <w:r w:rsidR="00145F98">
              <w:rPr>
                <w:rFonts w:ascii="Times New Roman" w:hAnsi="Times New Roman" w:cs="Times New Roman"/>
                <w:sz w:val="24"/>
                <w:szCs w:val="24"/>
              </w:rPr>
              <w:t>5</w:t>
            </w:r>
            <w:r>
              <w:rPr>
                <w:rFonts w:ascii="Times New Roman" w:hAnsi="Times New Roman" w:cs="Times New Roman"/>
                <w:sz w:val="24"/>
                <w:szCs w:val="24"/>
              </w:rPr>
              <w:t>:00</w:t>
            </w:r>
            <w:r w:rsidR="00733BDD" w:rsidRPr="00970631">
              <w:rPr>
                <w:rFonts w:ascii="Times New Roman" w:hAnsi="Times New Roman" w:cs="Times New Roman"/>
                <w:sz w:val="24"/>
                <w:szCs w:val="24"/>
              </w:rPr>
              <w:t xml:space="preserve"> </w:t>
            </w:r>
            <w:r>
              <w:rPr>
                <w:rFonts w:ascii="Times New Roman" w:hAnsi="Times New Roman" w:cs="Times New Roman"/>
                <w:sz w:val="24"/>
                <w:szCs w:val="24"/>
              </w:rPr>
              <w:t>P</w:t>
            </w:r>
            <w:r w:rsidR="00733BDD" w:rsidRPr="00970631">
              <w:rPr>
                <w:rFonts w:ascii="Times New Roman" w:hAnsi="Times New Roman" w:cs="Times New Roman"/>
                <w:sz w:val="24"/>
                <w:szCs w:val="24"/>
              </w:rPr>
              <w:t>M (all meetings are by appointment; other times also available)</w:t>
            </w:r>
          </w:p>
        </w:tc>
      </w:tr>
      <w:bookmarkEnd w:id="0"/>
      <w:tr w:rsidR="00733BDD" w:rsidRPr="00970631" w14:paraId="223E9E9E" w14:textId="77777777" w:rsidTr="000022B1">
        <w:tc>
          <w:tcPr>
            <w:tcW w:w="2178" w:type="dxa"/>
            <w:shd w:val="clear" w:color="auto" w:fill="auto"/>
          </w:tcPr>
          <w:p w14:paraId="0F582E26" w14:textId="77777777" w:rsidR="00733BDD" w:rsidRPr="00970631" w:rsidRDefault="00733BDD" w:rsidP="000022B1">
            <w:pPr>
              <w:rPr>
                <w:rFonts w:ascii="Times New Roman" w:hAnsi="Times New Roman" w:cs="Times New Roman"/>
                <w:sz w:val="24"/>
                <w:szCs w:val="24"/>
              </w:rPr>
            </w:pPr>
            <w:r w:rsidRPr="00970631">
              <w:rPr>
                <w:rFonts w:ascii="Times New Roman" w:hAnsi="Times New Roman" w:cs="Times New Roman"/>
                <w:b/>
                <w:sz w:val="24"/>
                <w:szCs w:val="24"/>
              </w:rPr>
              <w:t>Website:</w:t>
            </w:r>
          </w:p>
        </w:tc>
        <w:tc>
          <w:tcPr>
            <w:tcW w:w="8838" w:type="dxa"/>
            <w:shd w:val="clear" w:color="auto" w:fill="auto"/>
          </w:tcPr>
          <w:p w14:paraId="44EF0FD1" w14:textId="77777777" w:rsidR="00733BDD" w:rsidRPr="00970631" w:rsidRDefault="00000000" w:rsidP="000022B1">
            <w:pPr>
              <w:rPr>
                <w:rFonts w:ascii="Times New Roman" w:hAnsi="Times New Roman" w:cs="Times New Roman"/>
                <w:sz w:val="24"/>
                <w:szCs w:val="24"/>
              </w:rPr>
            </w:pPr>
            <w:hyperlink r:id="rId9" w:history="1">
              <w:r w:rsidR="00733BDD" w:rsidRPr="00970631">
                <w:rPr>
                  <w:rStyle w:val="Hyperlink"/>
                  <w:rFonts w:ascii="Times New Roman" w:hAnsi="Times New Roman" w:cs="Times New Roman"/>
                  <w:sz w:val="24"/>
                  <w:szCs w:val="24"/>
                </w:rPr>
                <w:t>http://beau.fiu.edu</w:t>
              </w:r>
            </w:hyperlink>
          </w:p>
        </w:tc>
      </w:tr>
    </w:tbl>
    <w:p w14:paraId="5757D722" w14:textId="77777777" w:rsidR="00733BDD" w:rsidRPr="00970631" w:rsidRDefault="00733BDD" w:rsidP="00733BDD">
      <w:pPr>
        <w:rPr>
          <w:rFonts w:ascii="Times New Roman" w:hAnsi="Times New Roman" w:cs="Times New Roman"/>
          <w:sz w:val="24"/>
          <w:szCs w:val="24"/>
        </w:rPr>
      </w:pPr>
    </w:p>
    <w:p w14:paraId="2EA48944" w14:textId="5C5D2F33" w:rsidR="007E53B0" w:rsidRPr="00970631" w:rsidRDefault="007E53B0" w:rsidP="007E53B0">
      <w:pPr>
        <w:spacing w:before="100" w:beforeAutospacing="1" w:after="100" w:afterAutospacing="1" w:line="240" w:lineRule="auto"/>
        <w:outlineLvl w:val="3"/>
        <w:rPr>
          <w:rFonts w:ascii="Times New Roman" w:eastAsia="Times New Roman" w:hAnsi="Times New Roman" w:cs="Times New Roman"/>
          <w:b/>
          <w:bCs/>
          <w:sz w:val="24"/>
          <w:szCs w:val="24"/>
        </w:rPr>
      </w:pPr>
      <w:r w:rsidRPr="00970631">
        <w:rPr>
          <w:rFonts w:ascii="Times New Roman" w:eastAsia="Times New Roman" w:hAnsi="Times New Roman" w:cs="Times New Roman"/>
          <w:b/>
          <w:bCs/>
          <w:sz w:val="24"/>
          <w:szCs w:val="24"/>
        </w:rPr>
        <w:t>Catalog Description </w:t>
      </w:r>
    </w:p>
    <w:p w14:paraId="640BD8AF" w14:textId="77777777" w:rsidR="00017E2A" w:rsidRPr="00970631" w:rsidRDefault="00017E2A" w:rsidP="00017E2A">
      <w:pPr>
        <w:rPr>
          <w:rFonts w:ascii="Times New Roman" w:hAnsi="Times New Roman" w:cs="Times New Roman"/>
          <w:sz w:val="24"/>
          <w:szCs w:val="24"/>
        </w:rPr>
      </w:pPr>
      <w:r w:rsidRPr="00970631">
        <w:rPr>
          <w:rFonts w:ascii="Times New Roman" w:hAnsi="Times New Roman" w:cs="Times New Roman"/>
          <w:color w:val="444444"/>
          <w:sz w:val="24"/>
          <w:szCs w:val="24"/>
          <w:shd w:val="clear" w:color="auto" w:fill="FFFFFF"/>
        </w:rPr>
        <w:t>Examines the foundations of knowledge, tools to find resources, design tailored interventions, implement, and evaluate evidence-based social work practice.</w:t>
      </w:r>
    </w:p>
    <w:p w14:paraId="2874312B" w14:textId="77777777" w:rsidR="007E53B0" w:rsidRPr="00970631" w:rsidRDefault="007E53B0" w:rsidP="007E53B0">
      <w:pPr>
        <w:spacing w:before="100" w:beforeAutospacing="1" w:after="100" w:afterAutospacing="1" w:line="240" w:lineRule="auto"/>
        <w:outlineLvl w:val="3"/>
        <w:rPr>
          <w:rFonts w:ascii="Times New Roman" w:eastAsia="Times New Roman" w:hAnsi="Times New Roman" w:cs="Times New Roman"/>
          <w:b/>
          <w:bCs/>
          <w:sz w:val="24"/>
          <w:szCs w:val="24"/>
        </w:rPr>
      </w:pPr>
      <w:r w:rsidRPr="00970631">
        <w:rPr>
          <w:rFonts w:ascii="Times New Roman" w:eastAsia="Times New Roman" w:hAnsi="Times New Roman" w:cs="Times New Roman"/>
          <w:b/>
          <w:bCs/>
          <w:sz w:val="24"/>
          <w:szCs w:val="24"/>
        </w:rPr>
        <w:t>Prerequisites</w:t>
      </w:r>
    </w:p>
    <w:p w14:paraId="0C8F056F" w14:textId="77777777" w:rsidR="007E53B0" w:rsidRPr="00970631" w:rsidRDefault="007E53B0" w:rsidP="007E53B0">
      <w:p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Admission to the concentration.</w:t>
      </w:r>
    </w:p>
    <w:p w14:paraId="65D01963" w14:textId="4817C6C3" w:rsidR="007E53B0" w:rsidRPr="00970631" w:rsidRDefault="007E53B0" w:rsidP="007E53B0">
      <w:pPr>
        <w:spacing w:before="100" w:beforeAutospacing="1" w:after="100" w:afterAutospacing="1" w:line="240" w:lineRule="auto"/>
        <w:outlineLvl w:val="3"/>
        <w:rPr>
          <w:rFonts w:ascii="Times New Roman" w:eastAsia="Times New Roman" w:hAnsi="Times New Roman" w:cs="Times New Roman"/>
          <w:b/>
          <w:bCs/>
          <w:sz w:val="24"/>
          <w:szCs w:val="24"/>
        </w:rPr>
      </w:pPr>
      <w:r w:rsidRPr="00970631">
        <w:rPr>
          <w:rFonts w:ascii="Times New Roman" w:eastAsia="Times New Roman" w:hAnsi="Times New Roman" w:cs="Times New Roman"/>
          <w:b/>
          <w:bCs/>
          <w:sz w:val="24"/>
          <w:szCs w:val="24"/>
        </w:rPr>
        <w:t>Course Objectives</w:t>
      </w:r>
      <w:r w:rsidR="00017E2A" w:rsidRPr="00970631">
        <w:rPr>
          <w:rFonts w:ascii="Times New Roman" w:eastAsia="Times New Roman" w:hAnsi="Times New Roman" w:cs="Times New Roman"/>
          <w:b/>
          <w:bCs/>
          <w:sz w:val="24"/>
          <w:szCs w:val="24"/>
        </w:rPr>
        <w:t>/Learning Outcomes</w:t>
      </w:r>
    </w:p>
    <w:p w14:paraId="43DC2E43" w14:textId="77777777" w:rsidR="00017E2A" w:rsidRPr="00970631" w:rsidRDefault="00017E2A" w:rsidP="00017E2A">
      <w:p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By the end of this course, participants will be able to:</w:t>
      </w:r>
    </w:p>
    <w:p w14:paraId="70E78EC0" w14:textId="78EF8B02" w:rsidR="00017E2A" w:rsidRPr="00970631" w:rsidRDefault="00017E2A" w:rsidP="00017E2A">
      <w:pPr>
        <w:numPr>
          <w:ilvl w:val="0"/>
          <w:numId w:val="4"/>
        </w:num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Analyze the major components of the evidence-based practice process.</w:t>
      </w:r>
    </w:p>
    <w:p w14:paraId="7E5C4C24" w14:textId="029FC6EC" w:rsidR="00017E2A" w:rsidRPr="00970631" w:rsidRDefault="00017E2A" w:rsidP="00017E2A">
      <w:pPr>
        <w:numPr>
          <w:ilvl w:val="0"/>
          <w:numId w:val="4"/>
        </w:num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Utilize PICO questions for framing clinical inquiry.</w:t>
      </w:r>
    </w:p>
    <w:p w14:paraId="35E1EC9A" w14:textId="77777777" w:rsidR="00017E2A" w:rsidRPr="00970631" w:rsidRDefault="00017E2A" w:rsidP="00017E2A">
      <w:pPr>
        <w:numPr>
          <w:ilvl w:val="0"/>
          <w:numId w:val="4"/>
        </w:num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Search online databases for evidence.</w:t>
      </w:r>
    </w:p>
    <w:p w14:paraId="780A6C73" w14:textId="77777777" w:rsidR="00017E2A" w:rsidRPr="00970631" w:rsidRDefault="00017E2A" w:rsidP="00017E2A">
      <w:pPr>
        <w:numPr>
          <w:ilvl w:val="0"/>
          <w:numId w:val="4"/>
        </w:num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Critically analyze research articles based on levels of evidence.</w:t>
      </w:r>
    </w:p>
    <w:p w14:paraId="42EF73EF" w14:textId="461E523C" w:rsidR="00017E2A" w:rsidRPr="00970631" w:rsidRDefault="00017E2A" w:rsidP="00017E2A">
      <w:pPr>
        <w:numPr>
          <w:ilvl w:val="0"/>
          <w:numId w:val="4"/>
        </w:num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Collaboratively develop and implement an evidence-based intervention plan with a client.</w:t>
      </w:r>
    </w:p>
    <w:p w14:paraId="773F70E9" w14:textId="0FFFC417" w:rsidR="00017E2A" w:rsidRPr="00970631" w:rsidRDefault="00017E2A" w:rsidP="00017E2A">
      <w:pPr>
        <w:numPr>
          <w:ilvl w:val="0"/>
          <w:numId w:val="4"/>
        </w:num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Determine appropriate methods to evaluate the effectiveness of EBP implementation and use data for quality improvement.</w:t>
      </w:r>
    </w:p>
    <w:p w14:paraId="57DB99B9" w14:textId="0CBB8016" w:rsidR="00017E2A" w:rsidRPr="00970631" w:rsidRDefault="00017E2A" w:rsidP="00017E2A">
      <w:pPr>
        <w:numPr>
          <w:ilvl w:val="0"/>
          <w:numId w:val="4"/>
        </w:num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Present results in writing and orally.</w:t>
      </w:r>
    </w:p>
    <w:p w14:paraId="7B9BAA7A" w14:textId="6D948A5F" w:rsidR="00017E2A" w:rsidRPr="00970631" w:rsidRDefault="00801FCC" w:rsidP="000C4567">
      <w:pPr>
        <w:numPr>
          <w:ilvl w:val="0"/>
          <w:numId w:val="4"/>
        </w:num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Understand evidence-based practice within the larger context of anti-oppressive practice.</w:t>
      </w:r>
    </w:p>
    <w:p w14:paraId="768D5678" w14:textId="2465533B" w:rsidR="00FA10C3" w:rsidRPr="00970631" w:rsidRDefault="00FA10C3" w:rsidP="000C4567">
      <w:pPr>
        <w:numPr>
          <w:ilvl w:val="0"/>
          <w:numId w:val="4"/>
        </w:num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Utilize a single subject design with a clinical case.</w:t>
      </w:r>
    </w:p>
    <w:p w14:paraId="3B16553F" w14:textId="632103CD" w:rsidR="007E53B0" w:rsidRPr="00970631" w:rsidRDefault="007E53B0" w:rsidP="007E53B0">
      <w:p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lastRenderedPageBreak/>
        <w:t>All course materials will be posted on C</w:t>
      </w:r>
      <w:r w:rsidR="00A22984" w:rsidRPr="00970631">
        <w:rPr>
          <w:rFonts w:ascii="Times New Roman" w:eastAsia="Times New Roman" w:hAnsi="Times New Roman" w:cs="Times New Roman"/>
          <w:sz w:val="24"/>
          <w:szCs w:val="24"/>
        </w:rPr>
        <w:t>anvas</w:t>
      </w:r>
      <w:r w:rsidR="00430CA6">
        <w:rPr>
          <w:rFonts w:ascii="Times New Roman" w:eastAsia="Times New Roman" w:hAnsi="Times New Roman" w:cs="Times New Roman"/>
          <w:sz w:val="24"/>
          <w:szCs w:val="24"/>
        </w:rPr>
        <w:t>, the FIU Library</w:t>
      </w:r>
      <w:r w:rsidR="00E86A94">
        <w:rPr>
          <w:rFonts w:ascii="Times New Roman" w:eastAsia="Times New Roman" w:hAnsi="Times New Roman" w:cs="Times New Roman"/>
          <w:sz w:val="24"/>
          <w:szCs w:val="24"/>
        </w:rPr>
        <w:t xml:space="preserve"> or on the instructor’s website. Instructions for how to access the instructor’s website are on the syllabus page of the course canvas shell. </w:t>
      </w:r>
    </w:p>
    <w:p w14:paraId="62D133D1" w14:textId="3EAA60C3" w:rsidR="007E53B0" w:rsidRPr="00970631" w:rsidRDefault="007E53B0" w:rsidP="007E53B0">
      <w:p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 xml:space="preserve">Throughout the course, class members </w:t>
      </w:r>
      <w:r w:rsidR="00017E2A" w:rsidRPr="00970631">
        <w:rPr>
          <w:rFonts w:ascii="Times New Roman" w:eastAsia="Times New Roman" w:hAnsi="Times New Roman" w:cs="Times New Roman"/>
          <w:sz w:val="24"/>
          <w:szCs w:val="24"/>
        </w:rPr>
        <w:t xml:space="preserve">engage in </w:t>
      </w:r>
      <w:r w:rsidRPr="00970631">
        <w:rPr>
          <w:rFonts w:ascii="Times New Roman" w:eastAsia="Times New Roman" w:hAnsi="Times New Roman" w:cs="Times New Roman"/>
          <w:sz w:val="24"/>
          <w:szCs w:val="24"/>
        </w:rPr>
        <w:t>readings</w:t>
      </w:r>
      <w:r w:rsidR="00017E2A" w:rsidRPr="00970631">
        <w:rPr>
          <w:rFonts w:ascii="Times New Roman" w:eastAsia="Times New Roman" w:hAnsi="Times New Roman" w:cs="Times New Roman"/>
          <w:sz w:val="24"/>
          <w:szCs w:val="24"/>
        </w:rPr>
        <w:t>,</w:t>
      </w:r>
      <w:r w:rsidRPr="00970631">
        <w:rPr>
          <w:rFonts w:ascii="Times New Roman" w:eastAsia="Times New Roman" w:hAnsi="Times New Roman" w:cs="Times New Roman"/>
          <w:sz w:val="24"/>
          <w:szCs w:val="24"/>
        </w:rPr>
        <w:t xml:space="preserve"> exercises</w:t>
      </w:r>
      <w:r w:rsidR="00017E2A" w:rsidRPr="00970631">
        <w:rPr>
          <w:rFonts w:ascii="Times New Roman" w:eastAsia="Times New Roman" w:hAnsi="Times New Roman" w:cs="Times New Roman"/>
          <w:sz w:val="24"/>
          <w:szCs w:val="24"/>
        </w:rPr>
        <w:t xml:space="preserve">, and other learning activities </w:t>
      </w:r>
      <w:r w:rsidRPr="00970631">
        <w:rPr>
          <w:rFonts w:ascii="Times New Roman" w:eastAsia="Times New Roman" w:hAnsi="Times New Roman" w:cs="Times New Roman"/>
          <w:sz w:val="24"/>
          <w:szCs w:val="24"/>
        </w:rPr>
        <w:t xml:space="preserve">designed to help meet the above objectives.  These tasks will give students experience in deepening their understanding of the concepts presented.  </w:t>
      </w:r>
    </w:p>
    <w:p w14:paraId="54EC3C21" w14:textId="77777777" w:rsidR="007E53B0" w:rsidRPr="00970631" w:rsidRDefault="007E53B0" w:rsidP="007E53B0">
      <w:p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Textbook</w:t>
      </w:r>
    </w:p>
    <w:p w14:paraId="1B0B8D48" w14:textId="13D681F1" w:rsidR="0004272E" w:rsidRPr="00970631" w:rsidRDefault="00017E2A" w:rsidP="007E53B0">
      <w:p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Drisko, J. W., &amp; Grady, M. D. (2019). </w:t>
      </w:r>
      <w:r w:rsidRPr="00970631">
        <w:rPr>
          <w:rFonts w:ascii="Times New Roman" w:eastAsia="Times New Roman" w:hAnsi="Times New Roman" w:cs="Times New Roman"/>
          <w:i/>
          <w:iCs/>
          <w:sz w:val="24"/>
          <w:szCs w:val="24"/>
        </w:rPr>
        <w:t>Evidence-based practice in clinical social work (2</w:t>
      </w:r>
      <w:r w:rsidRPr="00970631">
        <w:rPr>
          <w:rFonts w:ascii="Times New Roman" w:eastAsia="Times New Roman" w:hAnsi="Times New Roman" w:cs="Times New Roman"/>
          <w:i/>
          <w:iCs/>
          <w:sz w:val="24"/>
          <w:szCs w:val="24"/>
          <w:vertAlign w:val="superscript"/>
        </w:rPr>
        <w:t>nd</w:t>
      </w:r>
      <w:r w:rsidRPr="00970631">
        <w:rPr>
          <w:rFonts w:ascii="Times New Roman" w:eastAsia="Times New Roman" w:hAnsi="Times New Roman" w:cs="Times New Roman"/>
          <w:i/>
          <w:iCs/>
          <w:sz w:val="24"/>
          <w:szCs w:val="24"/>
        </w:rPr>
        <w:t xml:space="preserve"> ed.)</w:t>
      </w:r>
      <w:r w:rsidRPr="00970631">
        <w:rPr>
          <w:rFonts w:ascii="Times New Roman" w:eastAsia="Times New Roman" w:hAnsi="Times New Roman" w:cs="Times New Roman"/>
          <w:sz w:val="24"/>
          <w:szCs w:val="24"/>
        </w:rPr>
        <w:t>. Springer.</w:t>
      </w:r>
      <w:r w:rsidR="00C66D2F" w:rsidRPr="00970631">
        <w:rPr>
          <w:rFonts w:ascii="Times New Roman" w:eastAsia="Times New Roman" w:hAnsi="Times New Roman" w:cs="Times New Roman"/>
          <w:sz w:val="24"/>
          <w:szCs w:val="24"/>
        </w:rPr>
        <w:t xml:space="preserve"> </w:t>
      </w:r>
    </w:p>
    <w:p w14:paraId="4E6CEE31" w14:textId="0A71AE99" w:rsidR="001B25C2" w:rsidRPr="00970631" w:rsidRDefault="00932FA3" w:rsidP="00932FA3">
      <w:pPr>
        <w:rPr>
          <w:rFonts w:ascii="Times New Roman" w:hAnsi="Times New Roman" w:cs="Times New Roman"/>
          <w:color w:val="0563C1" w:themeColor="hyperlink"/>
          <w:sz w:val="24"/>
          <w:szCs w:val="24"/>
          <w:u w:val="single"/>
        </w:rPr>
      </w:pPr>
      <w:r w:rsidRPr="00970631">
        <w:rPr>
          <w:rFonts w:ascii="Times New Roman" w:hAnsi="Times New Roman" w:cs="Times New Roman"/>
          <w:sz w:val="24"/>
          <w:szCs w:val="24"/>
        </w:rPr>
        <w:t xml:space="preserve">Here is the link where you can purchase the book, </w:t>
      </w:r>
      <w:hyperlink r:id="rId10" w:tgtFrame="_blank" w:history="1">
        <w:r w:rsidRPr="00970631">
          <w:rPr>
            <w:rStyle w:val="Hyperlink"/>
            <w:rFonts w:ascii="Times New Roman" w:hAnsi="Times New Roman" w:cs="Times New Roman"/>
            <w:sz w:val="24"/>
            <w:szCs w:val="24"/>
          </w:rPr>
          <w:t>https://www.</w:t>
        </w:r>
        <w:r w:rsidRPr="00970631">
          <w:rPr>
            <w:rStyle w:val="markpkz04up6g"/>
            <w:rFonts w:ascii="Times New Roman" w:hAnsi="Times New Roman" w:cs="Times New Roman"/>
            <w:color w:val="0000FF"/>
            <w:sz w:val="24"/>
            <w:szCs w:val="24"/>
            <w:u w:val="single"/>
          </w:rPr>
          <w:t>springer</w:t>
        </w:r>
        <w:r w:rsidRPr="00970631">
          <w:rPr>
            <w:rStyle w:val="Hyperlink"/>
            <w:rFonts w:ascii="Times New Roman" w:hAnsi="Times New Roman" w:cs="Times New Roman"/>
            <w:sz w:val="24"/>
            <w:szCs w:val="24"/>
          </w:rPr>
          <w:t>.com/us/book/9783030152239</w:t>
        </w:r>
      </w:hyperlink>
    </w:p>
    <w:p w14:paraId="1E6042BA" w14:textId="5654C774" w:rsidR="00D07BF1" w:rsidRPr="00970631" w:rsidRDefault="00932FA3" w:rsidP="00932FA3">
      <w:pPr>
        <w:rPr>
          <w:rFonts w:ascii="Times New Roman" w:hAnsi="Times New Roman" w:cs="Times New Roman"/>
          <w:sz w:val="24"/>
          <w:szCs w:val="24"/>
        </w:rPr>
      </w:pPr>
      <w:r w:rsidRPr="00970631">
        <w:rPr>
          <w:rFonts w:ascii="Times New Roman" w:hAnsi="Times New Roman" w:cs="Times New Roman"/>
          <w:sz w:val="24"/>
          <w:szCs w:val="24"/>
        </w:rPr>
        <w:t>​</w:t>
      </w:r>
      <w:r w:rsidR="00D07BF1" w:rsidRPr="00970631">
        <w:rPr>
          <w:rFonts w:ascii="Times New Roman" w:hAnsi="Times New Roman" w:cs="Times New Roman"/>
          <w:sz w:val="24"/>
          <w:szCs w:val="24"/>
        </w:rPr>
        <w:t>We will begin using the book in the 3</w:t>
      </w:r>
      <w:r w:rsidR="00D07BF1" w:rsidRPr="00970631">
        <w:rPr>
          <w:rFonts w:ascii="Times New Roman" w:hAnsi="Times New Roman" w:cs="Times New Roman"/>
          <w:sz w:val="24"/>
          <w:szCs w:val="24"/>
          <w:vertAlign w:val="superscript"/>
        </w:rPr>
        <w:t>rd</w:t>
      </w:r>
      <w:r w:rsidR="00D07BF1" w:rsidRPr="00970631">
        <w:rPr>
          <w:rFonts w:ascii="Times New Roman" w:hAnsi="Times New Roman" w:cs="Times New Roman"/>
          <w:sz w:val="24"/>
          <w:szCs w:val="24"/>
        </w:rPr>
        <w:t xml:space="preserve"> Week of class.</w:t>
      </w:r>
      <w:r w:rsidR="00E86A94">
        <w:rPr>
          <w:rFonts w:ascii="Times New Roman" w:hAnsi="Times New Roman" w:cs="Times New Roman"/>
          <w:sz w:val="24"/>
          <w:szCs w:val="24"/>
        </w:rPr>
        <w:t xml:space="preserve"> Until that time readings, </w:t>
      </w:r>
    </w:p>
    <w:p w14:paraId="7EC5003D" w14:textId="6DECA219" w:rsidR="001B25C2" w:rsidRPr="00970631" w:rsidRDefault="001B25C2" w:rsidP="00932FA3">
      <w:pPr>
        <w:rPr>
          <w:rFonts w:ascii="Times New Roman" w:hAnsi="Times New Roman" w:cs="Times New Roman"/>
          <w:sz w:val="24"/>
          <w:szCs w:val="24"/>
        </w:rPr>
      </w:pPr>
      <w:r w:rsidRPr="00970631">
        <w:rPr>
          <w:rFonts w:ascii="Times New Roman" w:hAnsi="Times New Roman" w:cs="Times New Roman"/>
          <w:sz w:val="24"/>
          <w:szCs w:val="24"/>
        </w:rPr>
        <w:t xml:space="preserve">Other readings: </w:t>
      </w:r>
    </w:p>
    <w:p w14:paraId="3447B578" w14:textId="295F9D29" w:rsidR="001B25C2" w:rsidRPr="00C93B3D" w:rsidRDefault="001B25C2" w:rsidP="001B25C2">
      <w:pPr>
        <w:autoSpaceDE w:val="0"/>
        <w:autoSpaceDN w:val="0"/>
        <w:adjustRightInd w:val="0"/>
        <w:spacing w:after="0" w:line="240" w:lineRule="auto"/>
        <w:ind w:left="720" w:hanging="720"/>
        <w:rPr>
          <w:rFonts w:ascii="Times New Roman" w:hAnsi="Times New Roman" w:cs="Times New Roman"/>
          <w:sz w:val="24"/>
          <w:szCs w:val="24"/>
        </w:rPr>
      </w:pPr>
      <w:r w:rsidRPr="00A753E0">
        <w:rPr>
          <w:rFonts w:ascii="Times New Roman" w:hAnsi="Times New Roman" w:cs="Times New Roman"/>
          <w:sz w:val="24"/>
          <w:szCs w:val="24"/>
        </w:rPr>
        <w:t xml:space="preserve">Anastas, J. W. (1999). Chapter 8: Single subject designs. In </w:t>
      </w:r>
      <w:r w:rsidRPr="00A753E0">
        <w:rPr>
          <w:rFonts w:ascii="Times New Roman" w:hAnsi="Times New Roman" w:cs="Times New Roman"/>
          <w:i/>
          <w:iCs/>
          <w:sz w:val="24"/>
          <w:szCs w:val="24"/>
        </w:rPr>
        <w:t xml:space="preserve">Research design for social work and </w:t>
      </w:r>
      <w:r w:rsidRPr="00C93B3D">
        <w:rPr>
          <w:rFonts w:ascii="Times New Roman" w:hAnsi="Times New Roman" w:cs="Times New Roman"/>
          <w:i/>
          <w:iCs/>
          <w:sz w:val="24"/>
          <w:szCs w:val="24"/>
        </w:rPr>
        <w:t>the human services</w:t>
      </w:r>
      <w:r w:rsidRPr="00C93B3D">
        <w:rPr>
          <w:rFonts w:ascii="Times New Roman" w:hAnsi="Times New Roman" w:cs="Times New Roman"/>
          <w:sz w:val="24"/>
          <w:szCs w:val="24"/>
        </w:rPr>
        <w:t xml:space="preserve"> (2nd ed., pp. 215-246). New York: Columbia University Press.</w:t>
      </w:r>
    </w:p>
    <w:p w14:paraId="541CEC16" w14:textId="6FB8EBFF" w:rsidR="00EF324B" w:rsidRDefault="00EF324B" w:rsidP="00430CA6">
      <w:pPr>
        <w:autoSpaceDE w:val="0"/>
        <w:autoSpaceDN w:val="0"/>
        <w:adjustRightInd w:val="0"/>
        <w:spacing w:after="0" w:line="240" w:lineRule="auto"/>
        <w:ind w:left="720" w:hanging="720"/>
        <w:rPr>
          <w:rFonts w:ascii="Times New Roman" w:hAnsi="Times New Roman" w:cs="Times New Roman"/>
          <w:sz w:val="24"/>
          <w:szCs w:val="24"/>
        </w:rPr>
      </w:pPr>
      <w:r w:rsidRPr="00C93B3D">
        <w:rPr>
          <w:rFonts w:ascii="Times New Roman" w:hAnsi="Times New Roman" w:cs="Times New Roman"/>
          <w:sz w:val="24"/>
          <w:szCs w:val="24"/>
        </w:rPr>
        <w:tab/>
      </w:r>
      <w:r w:rsidRPr="00C93B3D">
        <w:rPr>
          <w:rFonts w:ascii="Times New Roman" w:hAnsi="Times New Roman" w:cs="Times New Roman"/>
          <w:sz w:val="24"/>
          <w:szCs w:val="24"/>
        </w:rPr>
        <w:tab/>
        <w:t>This book can be found online through the FIU library</w:t>
      </w:r>
      <w:r w:rsidR="00430CA6">
        <w:rPr>
          <w:rFonts w:ascii="Times New Roman" w:hAnsi="Times New Roman" w:cs="Times New Roman"/>
          <w:sz w:val="24"/>
          <w:szCs w:val="24"/>
        </w:rPr>
        <w:t>:</w:t>
      </w:r>
      <w:r w:rsidR="00430CA6">
        <w:rPr>
          <w:rFonts w:ascii="Times New Roman" w:hAnsi="Times New Roman" w:cs="Times New Roman"/>
          <w:sz w:val="24"/>
          <w:szCs w:val="24"/>
        </w:rPr>
        <w:br/>
      </w:r>
      <w:hyperlink r:id="rId11" w:history="1">
        <w:r w:rsidR="00430CA6" w:rsidRPr="00875817">
          <w:rPr>
            <w:rStyle w:val="Hyperlink"/>
            <w:rFonts w:ascii="Times New Roman" w:hAnsi="Times New Roman" w:cs="Times New Roman"/>
            <w:sz w:val="24"/>
            <w:szCs w:val="24"/>
          </w:rPr>
          <w:t>https://fiu-flvc.primo.exlibrisgroup.com/discovery/fulldisplay?docid=alma991001823037406571&amp;context=L&amp;vid=01FALSC_FIU:FIU&amp;lang=en&amp;search_scope=MyInst_and_CI&amp;adaptor=Local%20Search%20Engine&amp;tab=All40&amp;query=any,contains,anastas%20research%20design</w:t>
        </w:r>
      </w:hyperlink>
    </w:p>
    <w:p w14:paraId="70C2849D" w14:textId="150342E6" w:rsidR="001B25C2" w:rsidRPr="00C93B3D" w:rsidRDefault="00430CA6" w:rsidP="00430CA6">
      <w:pPr>
        <w:ind w:left="720" w:hanging="720"/>
        <w:rPr>
          <w:rFonts w:ascii="Times New Roman" w:hAnsi="Times New Roman" w:cs="Times New Roman"/>
          <w:b/>
          <w:bCs/>
          <w:sz w:val="24"/>
          <w:szCs w:val="24"/>
        </w:rPr>
      </w:pPr>
      <w:r>
        <w:rPr>
          <w:rFonts w:ascii="Times New Roman" w:hAnsi="Times New Roman" w:cs="Times New Roman"/>
          <w:b/>
          <w:bCs/>
          <w:sz w:val="24"/>
          <w:szCs w:val="24"/>
        </w:rPr>
        <w:tab/>
        <w:t>(NOTE: the link will only work if you are logged into the FIU Library, on the FIU campus or logged into the FIU VPN</w:t>
      </w:r>
    </w:p>
    <w:p w14:paraId="16C131E2" w14:textId="77777777" w:rsidR="00C93B3D" w:rsidRPr="00C93B3D" w:rsidRDefault="00C93B3D" w:rsidP="00C93B3D">
      <w:pPr>
        <w:autoSpaceDE w:val="0"/>
        <w:autoSpaceDN w:val="0"/>
        <w:adjustRightInd w:val="0"/>
        <w:spacing w:after="0" w:line="240" w:lineRule="auto"/>
        <w:ind w:left="720" w:hanging="720"/>
        <w:rPr>
          <w:rFonts w:ascii="Times New Roman" w:hAnsi="Times New Roman" w:cs="Times New Roman"/>
          <w:sz w:val="24"/>
          <w:szCs w:val="24"/>
        </w:rPr>
      </w:pPr>
      <w:r w:rsidRPr="00C93B3D">
        <w:rPr>
          <w:rFonts w:ascii="Times New Roman" w:hAnsi="Times New Roman" w:cs="Times New Roman"/>
          <w:sz w:val="24"/>
          <w:szCs w:val="24"/>
        </w:rPr>
        <w:t xml:space="preserve">Royce, D. (2008). Chapter 4: Single system designs. In </w:t>
      </w:r>
      <w:r w:rsidRPr="00C93B3D">
        <w:rPr>
          <w:rFonts w:ascii="Times New Roman" w:hAnsi="Times New Roman" w:cs="Times New Roman"/>
          <w:i/>
          <w:iCs/>
          <w:sz w:val="24"/>
          <w:szCs w:val="24"/>
        </w:rPr>
        <w:t>Research Methods in Social Work</w:t>
      </w:r>
      <w:r w:rsidRPr="00C93B3D">
        <w:rPr>
          <w:rFonts w:ascii="Times New Roman" w:hAnsi="Times New Roman" w:cs="Times New Roman"/>
          <w:sz w:val="24"/>
          <w:szCs w:val="24"/>
        </w:rPr>
        <w:t xml:space="preserve"> (5th ed., pp. 82-113). Belmont, CA: Thompson.</w:t>
      </w:r>
    </w:p>
    <w:p w14:paraId="145F48FE" w14:textId="77777777" w:rsidR="00C93B3D" w:rsidRPr="00C93B3D" w:rsidRDefault="00C93B3D" w:rsidP="00932FA3">
      <w:pPr>
        <w:rPr>
          <w:rFonts w:ascii="Times New Roman" w:hAnsi="Times New Roman" w:cs="Times New Roman"/>
          <w:sz w:val="24"/>
          <w:szCs w:val="24"/>
        </w:rPr>
      </w:pPr>
    </w:p>
    <w:p w14:paraId="0AA6A859" w14:textId="7796EE17" w:rsidR="00D07BF1" w:rsidRPr="00970631" w:rsidRDefault="00C93B3D" w:rsidP="00932FA3">
      <w:pPr>
        <w:rPr>
          <w:rFonts w:ascii="Times New Roman" w:hAnsi="Times New Roman" w:cs="Times New Roman"/>
          <w:sz w:val="24"/>
          <w:szCs w:val="24"/>
        </w:rPr>
      </w:pPr>
      <w:r w:rsidRPr="00C93B3D">
        <w:rPr>
          <w:rFonts w:ascii="Times New Roman" w:hAnsi="Times New Roman" w:cs="Times New Roman"/>
          <w:sz w:val="24"/>
          <w:szCs w:val="24"/>
        </w:rPr>
        <w:t>Anastas is</w:t>
      </w:r>
      <w:r w:rsidR="00D07BF1" w:rsidRPr="00C93B3D">
        <w:rPr>
          <w:rFonts w:ascii="Times New Roman" w:hAnsi="Times New Roman" w:cs="Times New Roman"/>
          <w:sz w:val="24"/>
          <w:szCs w:val="24"/>
        </w:rPr>
        <w:t xml:space="preserve"> available through the FIU library</w:t>
      </w:r>
      <w:r w:rsidR="00970631" w:rsidRPr="00C93B3D">
        <w:rPr>
          <w:rFonts w:ascii="Times New Roman" w:hAnsi="Times New Roman" w:cs="Times New Roman"/>
          <w:sz w:val="24"/>
          <w:szCs w:val="24"/>
        </w:rPr>
        <w:t xml:space="preserve"> at no cost, but you will need to sign in to the library with your</w:t>
      </w:r>
      <w:r w:rsidR="00970631" w:rsidRPr="00970631">
        <w:rPr>
          <w:rFonts w:ascii="Times New Roman" w:hAnsi="Times New Roman" w:cs="Times New Roman"/>
          <w:sz w:val="24"/>
          <w:szCs w:val="24"/>
        </w:rPr>
        <w:t xml:space="preserve"> FIU credentials to be able to access them. </w:t>
      </w:r>
    </w:p>
    <w:p w14:paraId="4921D3C7" w14:textId="7AB4037B" w:rsidR="00970631" w:rsidRPr="00C93B3D" w:rsidRDefault="00C93B3D" w:rsidP="00932FA3">
      <w:pPr>
        <w:rPr>
          <w:rFonts w:ascii="Times New Roman" w:eastAsia="Times New Roman" w:hAnsi="Times New Roman" w:cs="Times New Roman"/>
          <w:sz w:val="24"/>
          <w:szCs w:val="24"/>
        </w:rPr>
      </w:pPr>
      <w:r>
        <w:rPr>
          <w:rFonts w:ascii="Times New Roman" w:eastAsia="Times New Roman" w:hAnsi="Times New Roman" w:cs="Times New Roman"/>
          <w:sz w:val="24"/>
          <w:szCs w:val="24"/>
        </w:rPr>
        <w:t>Royce is available on the instructor’s website.</w:t>
      </w:r>
    </w:p>
    <w:p w14:paraId="45B5CBBB" w14:textId="00549D43" w:rsidR="007E53B0" w:rsidRPr="00970631" w:rsidRDefault="007E53B0" w:rsidP="00932FA3">
      <w:pPr>
        <w:rPr>
          <w:rFonts w:ascii="Times New Roman" w:eastAsia="Times New Roman" w:hAnsi="Times New Roman" w:cs="Times New Roman"/>
          <w:b/>
          <w:bCs/>
          <w:sz w:val="24"/>
          <w:szCs w:val="24"/>
        </w:rPr>
      </w:pPr>
      <w:r w:rsidRPr="00970631">
        <w:rPr>
          <w:rFonts w:ascii="Times New Roman" w:eastAsia="Times New Roman" w:hAnsi="Times New Roman" w:cs="Times New Roman"/>
          <w:b/>
          <w:bCs/>
          <w:sz w:val="24"/>
          <w:szCs w:val="24"/>
        </w:rPr>
        <w:t>Assignments </w:t>
      </w:r>
    </w:p>
    <w:p w14:paraId="6A55A4FD" w14:textId="082AB940" w:rsidR="007E53B0" w:rsidRPr="00970631" w:rsidRDefault="007E53B0" w:rsidP="007E53B0">
      <w:p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 xml:space="preserve">Specific instructions for each </w:t>
      </w:r>
      <w:r w:rsidR="005037EB">
        <w:rPr>
          <w:rFonts w:ascii="Times New Roman" w:eastAsia="Times New Roman" w:hAnsi="Times New Roman" w:cs="Times New Roman"/>
          <w:sz w:val="24"/>
          <w:szCs w:val="24"/>
        </w:rPr>
        <w:t>paper</w:t>
      </w:r>
      <w:r w:rsidR="00D252D0" w:rsidRPr="00970631">
        <w:rPr>
          <w:rFonts w:ascii="Times New Roman" w:eastAsia="Times New Roman" w:hAnsi="Times New Roman" w:cs="Times New Roman"/>
          <w:sz w:val="24"/>
          <w:szCs w:val="24"/>
        </w:rPr>
        <w:t xml:space="preserve"> </w:t>
      </w:r>
      <w:r w:rsidRPr="00970631">
        <w:rPr>
          <w:rFonts w:ascii="Times New Roman" w:eastAsia="Times New Roman" w:hAnsi="Times New Roman" w:cs="Times New Roman"/>
          <w:sz w:val="24"/>
          <w:szCs w:val="24"/>
        </w:rPr>
        <w:t>will be posted on Canvas and discussed in class</w:t>
      </w:r>
      <w:r w:rsidR="005037EB">
        <w:rPr>
          <w:rFonts w:ascii="Times New Roman" w:eastAsia="Times New Roman" w:hAnsi="Times New Roman" w:cs="Times New Roman"/>
          <w:sz w:val="24"/>
          <w:szCs w:val="24"/>
        </w:rPr>
        <w:t>. Due dates are in the courses outline</w:t>
      </w:r>
      <w:r w:rsidRPr="00970631">
        <w:rPr>
          <w:rFonts w:ascii="Times New Roman" w:eastAsia="Times New Roman" w:hAnsi="Times New Roman" w:cs="Times New Roman"/>
          <w:sz w:val="24"/>
          <w:szCs w:val="24"/>
        </w:rPr>
        <w:t>.</w:t>
      </w:r>
    </w:p>
    <w:p w14:paraId="5FD5E3D1" w14:textId="591F4D22" w:rsidR="005037EB" w:rsidRPr="005037EB" w:rsidRDefault="007E53B0" w:rsidP="007E53B0">
      <w:pPr>
        <w:spacing w:before="100" w:beforeAutospacing="1" w:after="100" w:afterAutospacing="1" w:line="240" w:lineRule="auto"/>
        <w:outlineLvl w:val="3"/>
        <w:rPr>
          <w:rFonts w:ascii="Times New Roman" w:eastAsia="Times New Roman" w:hAnsi="Times New Roman" w:cs="Times New Roman"/>
          <w:b/>
          <w:bCs/>
          <w:sz w:val="24"/>
          <w:szCs w:val="24"/>
        </w:rPr>
      </w:pPr>
      <w:r w:rsidRPr="005037EB">
        <w:rPr>
          <w:rFonts w:ascii="Times New Roman" w:eastAsia="Times New Roman" w:hAnsi="Times New Roman" w:cs="Times New Roman"/>
          <w:b/>
          <w:bCs/>
          <w:sz w:val="24"/>
          <w:szCs w:val="24"/>
        </w:rPr>
        <w:t xml:space="preserve">Paper 1: </w:t>
      </w:r>
      <w:r w:rsidR="0066798E" w:rsidRPr="005037EB">
        <w:rPr>
          <w:rFonts w:ascii="Times New Roman" w:eastAsia="Times New Roman" w:hAnsi="Times New Roman" w:cs="Times New Roman"/>
          <w:b/>
          <w:bCs/>
          <w:sz w:val="24"/>
          <w:szCs w:val="24"/>
        </w:rPr>
        <w:t xml:space="preserve">Assessment </w:t>
      </w:r>
      <w:r w:rsidR="005037EB" w:rsidRPr="005037EB">
        <w:rPr>
          <w:rFonts w:ascii="Times New Roman" w:eastAsia="Times New Roman" w:hAnsi="Times New Roman" w:cs="Times New Roman"/>
          <w:b/>
          <w:bCs/>
          <w:sz w:val="24"/>
          <w:szCs w:val="24"/>
        </w:rPr>
        <w:t>(20% of Final Grade)</w:t>
      </w:r>
    </w:p>
    <w:p w14:paraId="72A778DD" w14:textId="10E9D31C" w:rsidR="007E53B0" w:rsidRPr="005037EB" w:rsidRDefault="005037EB" w:rsidP="007E53B0">
      <w:pPr>
        <w:spacing w:before="100" w:beforeAutospacing="1" w:after="100" w:afterAutospacing="1" w:line="240" w:lineRule="auto"/>
        <w:outlineLvl w:val="3"/>
        <w:rPr>
          <w:rFonts w:ascii="Times New Roman" w:eastAsia="Times New Roman" w:hAnsi="Times New Roman" w:cs="Times New Roman"/>
          <w:b/>
          <w:bCs/>
          <w:sz w:val="24"/>
          <w:szCs w:val="24"/>
        </w:rPr>
      </w:pPr>
      <w:r w:rsidRPr="005037EB">
        <w:rPr>
          <w:rFonts w:ascii="Times New Roman" w:eastAsia="Times New Roman" w:hAnsi="Times New Roman" w:cs="Times New Roman"/>
          <w:b/>
          <w:bCs/>
          <w:sz w:val="24"/>
          <w:szCs w:val="24"/>
        </w:rPr>
        <w:t xml:space="preserve">Paper 2: </w:t>
      </w:r>
      <w:r w:rsidR="0066798E" w:rsidRPr="005037EB">
        <w:rPr>
          <w:rFonts w:ascii="Times New Roman" w:eastAsia="Times New Roman" w:hAnsi="Times New Roman" w:cs="Times New Roman"/>
          <w:b/>
          <w:bCs/>
          <w:sz w:val="24"/>
          <w:szCs w:val="24"/>
        </w:rPr>
        <w:t>EBP Intervention Plan</w:t>
      </w:r>
      <w:r w:rsidRPr="005037EB">
        <w:rPr>
          <w:rFonts w:ascii="Times New Roman" w:eastAsia="Times New Roman" w:hAnsi="Times New Roman" w:cs="Times New Roman"/>
          <w:b/>
          <w:bCs/>
          <w:sz w:val="24"/>
          <w:szCs w:val="24"/>
        </w:rPr>
        <w:t xml:space="preserve"> (30% of Final Grade)</w:t>
      </w:r>
    </w:p>
    <w:p w14:paraId="04D4064D" w14:textId="7BA50416" w:rsidR="007E53B0" w:rsidRPr="005037EB" w:rsidRDefault="007E53B0" w:rsidP="007E53B0">
      <w:pPr>
        <w:spacing w:before="100" w:beforeAutospacing="1" w:after="100" w:afterAutospacing="1" w:line="240" w:lineRule="auto"/>
        <w:outlineLvl w:val="3"/>
        <w:rPr>
          <w:rFonts w:ascii="Times New Roman" w:eastAsia="Times New Roman" w:hAnsi="Times New Roman" w:cs="Times New Roman"/>
          <w:b/>
          <w:bCs/>
          <w:sz w:val="24"/>
          <w:szCs w:val="24"/>
        </w:rPr>
      </w:pPr>
      <w:r w:rsidRPr="005037EB">
        <w:rPr>
          <w:rFonts w:ascii="Times New Roman" w:eastAsia="Times New Roman" w:hAnsi="Times New Roman" w:cs="Times New Roman"/>
          <w:b/>
          <w:bCs/>
          <w:sz w:val="24"/>
          <w:szCs w:val="24"/>
        </w:rPr>
        <w:lastRenderedPageBreak/>
        <w:t xml:space="preserve">Paper </w:t>
      </w:r>
      <w:r w:rsidR="005037EB" w:rsidRPr="005037EB">
        <w:rPr>
          <w:rFonts w:ascii="Times New Roman" w:eastAsia="Times New Roman" w:hAnsi="Times New Roman" w:cs="Times New Roman"/>
          <w:b/>
          <w:bCs/>
          <w:sz w:val="24"/>
          <w:szCs w:val="24"/>
        </w:rPr>
        <w:t>3</w:t>
      </w:r>
      <w:r w:rsidRPr="005037EB">
        <w:rPr>
          <w:rFonts w:ascii="Times New Roman" w:eastAsia="Times New Roman" w:hAnsi="Times New Roman" w:cs="Times New Roman"/>
          <w:b/>
          <w:bCs/>
          <w:sz w:val="24"/>
          <w:szCs w:val="24"/>
        </w:rPr>
        <w:t xml:space="preserve">: </w:t>
      </w:r>
      <w:r w:rsidR="0066798E" w:rsidRPr="005037EB">
        <w:rPr>
          <w:rFonts w:ascii="Times New Roman" w:eastAsia="Times New Roman" w:hAnsi="Times New Roman" w:cs="Times New Roman"/>
          <w:b/>
          <w:bCs/>
          <w:sz w:val="24"/>
          <w:szCs w:val="24"/>
        </w:rPr>
        <w:t>Intervention Implementation, Monitoring, and Evaluation</w:t>
      </w:r>
      <w:r w:rsidR="005037EB" w:rsidRPr="005037EB">
        <w:rPr>
          <w:rFonts w:ascii="Times New Roman" w:eastAsia="Times New Roman" w:hAnsi="Times New Roman" w:cs="Times New Roman"/>
          <w:b/>
          <w:bCs/>
          <w:sz w:val="24"/>
          <w:szCs w:val="24"/>
        </w:rPr>
        <w:t xml:space="preserve"> (25% of Final Grade)</w:t>
      </w:r>
    </w:p>
    <w:p w14:paraId="4174D2CD" w14:textId="24937A4F" w:rsidR="0066798E" w:rsidRPr="00970631" w:rsidRDefault="005037EB" w:rsidP="007E53B0">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These assignments are related. You will find detailed information on the assignments on the readings section of the instructor’s website.</w:t>
      </w:r>
    </w:p>
    <w:p w14:paraId="3E151D26" w14:textId="3980F45A" w:rsidR="004C07A3" w:rsidRPr="005037EB" w:rsidRDefault="004C07A3" w:rsidP="004C07A3">
      <w:pPr>
        <w:rPr>
          <w:rFonts w:ascii="Times New Roman" w:hAnsi="Times New Roman" w:cs="Times New Roman"/>
          <w:b/>
          <w:bCs/>
          <w:sz w:val="24"/>
          <w:szCs w:val="24"/>
        </w:rPr>
      </w:pPr>
      <w:r w:rsidRPr="005037EB">
        <w:rPr>
          <w:rFonts w:ascii="Times New Roman" w:hAnsi="Times New Roman" w:cs="Times New Roman"/>
          <w:b/>
          <w:bCs/>
          <w:sz w:val="24"/>
          <w:szCs w:val="24"/>
        </w:rPr>
        <w:t>Discussion Board</w:t>
      </w:r>
      <w:r w:rsidR="005037EB" w:rsidRPr="005037EB">
        <w:rPr>
          <w:rFonts w:ascii="Times New Roman" w:hAnsi="Times New Roman" w:cs="Times New Roman"/>
          <w:b/>
          <w:bCs/>
          <w:sz w:val="24"/>
          <w:szCs w:val="24"/>
        </w:rPr>
        <w:t xml:space="preserve"> (15% of Final Grade)</w:t>
      </w:r>
    </w:p>
    <w:p w14:paraId="27A1E45E" w14:textId="14642A2B" w:rsidR="004C07A3" w:rsidRPr="00970631" w:rsidRDefault="004C07A3" w:rsidP="004C07A3">
      <w:pPr>
        <w:rPr>
          <w:rFonts w:ascii="Times New Roman" w:hAnsi="Times New Roman" w:cs="Times New Roman"/>
          <w:sz w:val="24"/>
          <w:szCs w:val="24"/>
        </w:rPr>
      </w:pPr>
      <w:r w:rsidRPr="00970631">
        <w:rPr>
          <w:rFonts w:ascii="Times New Roman" w:hAnsi="Times New Roman" w:cs="Times New Roman"/>
          <w:sz w:val="24"/>
          <w:szCs w:val="24"/>
        </w:rPr>
        <w:t xml:space="preserve">The papers for this course require a lot of preparation. The instructor may ask you to submit a progress report on activities related to the papers. </w:t>
      </w:r>
      <w:r w:rsidR="00A22984" w:rsidRPr="00970631">
        <w:rPr>
          <w:rFonts w:ascii="Times New Roman" w:hAnsi="Times New Roman" w:cs="Times New Roman"/>
          <w:sz w:val="24"/>
          <w:szCs w:val="24"/>
        </w:rPr>
        <w:t xml:space="preserve">In your report it is perfectly acceptable to ask questions indicate where you need help. </w:t>
      </w:r>
      <w:r w:rsidRPr="00970631">
        <w:rPr>
          <w:rFonts w:ascii="Times New Roman" w:hAnsi="Times New Roman" w:cs="Times New Roman"/>
          <w:sz w:val="24"/>
          <w:szCs w:val="24"/>
        </w:rPr>
        <w:t xml:space="preserve">In addition to submitting your progress report you will be expected make </w:t>
      </w:r>
      <w:r w:rsidR="00A22984" w:rsidRPr="00970631">
        <w:rPr>
          <w:rFonts w:ascii="Times New Roman" w:hAnsi="Times New Roman" w:cs="Times New Roman"/>
          <w:sz w:val="24"/>
          <w:szCs w:val="24"/>
        </w:rPr>
        <w:t xml:space="preserve">at least one constructive comment </w:t>
      </w:r>
      <w:r w:rsidRPr="00970631">
        <w:rPr>
          <w:rFonts w:ascii="Times New Roman" w:hAnsi="Times New Roman" w:cs="Times New Roman"/>
          <w:sz w:val="24"/>
          <w:szCs w:val="24"/>
        </w:rPr>
        <w:t xml:space="preserve">to </w:t>
      </w:r>
      <w:r w:rsidR="00A22984" w:rsidRPr="00970631">
        <w:rPr>
          <w:rFonts w:ascii="Times New Roman" w:hAnsi="Times New Roman" w:cs="Times New Roman"/>
          <w:sz w:val="24"/>
          <w:szCs w:val="24"/>
        </w:rPr>
        <w:t>at least one of your classmates</w:t>
      </w:r>
      <w:r w:rsidRPr="00970631">
        <w:rPr>
          <w:rFonts w:ascii="Times New Roman" w:hAnsi="Times New Roman" w:cs="Times New Roman"/>
          <w:sz w:val="24"/>
          <w:szCs w:val="24"/>
        </w:rPr>
        <w:t xml:space="preserve">. </w:t>
      </w:r>
    </w:p>
    <w:p w14:paraId="041F2544" w14:textId="42666782" w:rsidR="004C07A3" w:rsidRDefault="00A22984" w:rsidP="00970631">
      <w:pPr>
        <w:rPr>
          <w:rFonts w:ascii="Times New Roman" w:hAnsi="Times New Roman" w:cs="Times New Roman"/>
          <w:sz w:val="24"/>
          <w:szCs w:val="24"/>
        </w:rPr>
      </w:pPr>
      <w:r w:rsidRPr="00970631">
        <w:rPr>
          <w:rFonts w:ascii="Times New Roman" w:hAnsi="Times New Roman" w:cs="Times New Roman"/>
          <w:sz w:val="24"/>
          <w:szCs w:val="24"/>
        </w:rPr>
        <w:t>In weeks where the instructor does not ask you to submit a progress report, s</w:t>
      </w:r>
      <w:r w:rsidR="004C07A3" w:rsidRPr="00970631">
        <w:rPr>
          <w:rFonts w:ascii="Times New Roman" w:hAnsi="Times New Roman" w:cs="Times New Roman"/>
          <w:sz w:val="24"/>
          <w:szCs w:val="24"/>
        </w:rPr>
        <w:t xml:space="preserve">tudents </w:t>
      </w:r>
      <w:r w:rsidRPr="00970631">
        <w:rPr>
          <w:rFonts w:ascii="Times New Roman" w:hAnsi="Times New Roman" w:cs="Times New Roman"/>
          <w:sz w:val="24"/>
          <w:szCs w:val="24"/>
        </w:rPr>
        <w:t xml:space="preserve">will be asked </w:t>
      </w:r>
      <w:r w:rsidR="00E35B9C" w:rsidRPr="00970631">
        <w:rPr>
          <w:rFonts w:ascii="Times New Roman" w:hAnsi="Times New Roman" w:cs="Times New Roman"/>
          <w:sz w:val="24"/>
          <w:szCs w:val="24"/>
        </w:rPr>
        <w:t>to</w:t>
      </w:r>
      <w:r w:rsidR="004C07A3" w:rsidRPr="00970631">
        <w:rPr>
          <w:rFonts w:ascii="Times New Roman" w:hAnsi="Times New Roman" w:cs="Times New Roman"/>
          <w:sz w:val="24"/>
          <w:szCs w:val="24"/>
        </w:rPr>
        <w:t xml:space="preserve"> make </w:t>
      </w:r>
      <w:r w:rsidR="007B78C3">
        <w:rPr>
          <w:rFonts w:ascii="Times New Roman" w:hAnsi="Times New Roman" w:cs="Times New Roman"/>
          <w:sz w:val="24"/>
          <w:szCs w:val="24"/>
        </w:rPr>
        <w:t xml:space="preserve">at least </w:t>
      </w:r>
      <w:r w:rsidR="005937D4">
        <w:rPr>
          <w:rFonts w:ascii="Times New Roman" w:hAnsi="Times New Roman" w:cs="Times New Roman"/>
          <w:sz w:val="24"/>
          <w:szCs w:val="24"/>
        </w:rPr>
        <w:t>two</w:t>
      </w:r>
      <w:r w:rsidR="007B78C3">
        <w:rPr>
          <w:rFonts w:ascii="Times New Roman" w:hAnsi="Times New Roman" w:cs="Times New Roman"/>
          <w:sz w:val="24"/>
          <w:szCs w:val="24"/>
        </w:rPr>
        <w:t xml:space="preserve"> entr</w:t>
      </w:r>
      <w:r w:rsidR="005937D4">
        <w:rPr>
          <w:rFonts w:ascii="Times New Roman" w:hAnsi="Times New Roman" w:cs="Times New Roman"/>
          <w:sz w:val="24"/>
          <w:szCs w:val="24"/>
        </w:rPr>
        <w:t>ies</w:t>
      </w:r>
      <w:r w:rsidR="007B78C3">
        <w:rPr>
          <w:rFonts w:ascii="Times New Roman" w:hAnsi="Times New Roman" w:cs="Times New Roman"/>
          <w:sz w:val="24"/>
          <w:szCs w:val="24"/>
        </w:rPr>
        <w:t xml:space="preserve"> to the discussion, and to comment on at least one other person’s post. Comments may be:</w:t>
      </w:r>
    </w:p>
    <w:p w14:paraId="735C3AD3" w14:textId="7AD2C4AF" w:rsidR="007B78C3" w:rsidRDefault="007B78C3" w:rsidP="007B78C3">
      <w:pPr>
        <w:pStyle w:val="ListParagraph"/>
        <w:numPr>
          <w:ilvl w:val="0"/>
          <w:numId w:val="8"/>
        </w:numPr>
        <w:rPr>
          <w:rFonts w:ascii="Times New Roman" w:hAnsi="Times New Roman" w:cs="Times New Roman"/>
          <w:sz w:val="24"/>
          <w:szCs w:val="24"/>
        </w:rPr>
      </w:pPr>
      <w:r w:rsidRPr="007B78C3">
        <w:rPr>
          <w:rFonts w:ascii="Times New Roman" w:hAnsi="Times New Roman" w:cs="Times New Roman"/>
          <w:sz w:val="24"/>
          <w:szCs w:val="24"/>
        </w:rPr>
        <w:t>Questions related to the reading for that week or the major assignments.</w:t>
      </w:r>
    </w:p>
    <w:p w14:paraId="02D06D7B" w14:textId="07D09140" w:rsidR="007B78C3" w:rsidRDefault="007B78C3" w:rsidP="007B78C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Indications of what you found confusing or interesting</w:t>
      </w:r>
    </w:p>
    <w:p w14:paraId="6760E704" w14:textId="12E2231C" w:rsidR="007B78C3" w:rsidRPr="005937D4" w:rsidRDefault="007B78C3" w:rsidP="007B78C3">
      <w:pPr>
        <w:pStyle w:val="ListParagraph"/>
        <w:numPr>
          <w:ilvl w:val="0"/>
          <w:numId w:val="8"/>
        </w:numPr>
        <w:rPr>
          <w:rFonts w:ascii="Times New Roman" w:hAnsi="Times New Roman" w:cs="Times New Roman"/>
          <w:b/>
          <w:bCs/>
          <w:sz w:val="24"/>
          <w:szCs w:val="24"/>
        </w:rPr>
      </w:pPr>
      <w:r w:rsidRPr="005937D4">
        <w:rPr>
          <w:rFonts w:ascii="Times New Roman" w:hAnsi="Times New Roman" w:cs="Times New Roman"/>
          <w:b/>
          <w:bCs/>
          <w:sz w:val="24"/>
          <w:szCs w:val="24"/>
        </w:rPr>
        <w:t>Indications of what you would like the instructor to cover in class</w:t>
      </w:r>
      <w:r w:rsidR="005937D4">
        <w:rPr>
          <w:rFonts w:ascii="Times New Roman" w:hAnsi="Times New Roman" w:cs="Times New Roman"/>
          <w:b/>
          <w:bCs/>
          <w:sz w:val="24"/>
          <w:szCs w:val="24"/>
        </w:rPr>
        <w:t xml:space="preserve"> (most helpful)</w:t>
      </w:r>
    </w:p>
    <w:p w14:paraId="37B4EE28" w14:textId="359DC929" w:rsidR="007B78C3" w:rsidRPr="007B78C3" w:rsidRDefault="007B78C3" w:rsidP="007B78C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Something that you learned from the reading that you had not considered before</w:t>
      </w:r>
    </w:p>
    <w:p w14:paraId="2DF05829" w14:textId="7FBCC6AE" w:rsidR="004C07A3" w:rsidRPr="00970631" w:rsidRDefault="004C07A3" w:rsidP="004C07A3">
      <w:pPr>
        <w:rPr>
          <w:rFonts w:ascii="Times New Roman" w:hAnsi="Times New Roman" w:cs="Times New Roman"/>
          <w:sz w:val="24"/>
          <w:szCs w:val="24"/>
        </w:rPr>
      </w:pPr>
      <w:r w:rsidRPr="00970631">
        <w:rPr>
          <w:rFonts w:ascii="Times New Roman" w:hAnsi="Times New Roman" w:cs="Times New Roman"/>
          <w:sz w:val="24"/>
          <w:szCs w:val="24"/>
        </w:rPr>
        <w:t>Note: It is perfectly acceptable to indicate that you like or dislike a</w:t>
      </w:r>
      <w:r w:rsidR="00E35B9C" w:rsidRPr="00970631">
        <w:rPr>
          <w:rFonts w:ascii="Times New Roman" w:hAnsi="Times New Roman" w:cs="Times New Roman"/>
          <w:sz w:val="24"/>
          <w:szCs w:val="24"/>
        </w:rPr>
        <w:t xml:space="preserve"> reading</w:t>
      </w:r>
      <w:r w:rsidRPr="00970631">
        <w:rPr>
          <w:rFonts w:ascii="Times New Roman" w:hAnsi="Times New Roman" w:cs="Times New Roman"/>
          <w:sz w:val="24"/>
          <w:szCs w:val="24"/>
        </w:rPr>
        <w:t xml:space="preserve"> or a comment, or that you agree or disagree. However, that is not a sufficient response unless you clearly say why. </w:t>
      </w:r>
    </w:p>
    <w:p w14:paraId="6B53F448" w14:textId="5F982F06" w:rsidR="004C07A3" w:rsidRPr="00970631" w:rsidRDefault="00E35B9C" w:rsidP="004C07A3">
      <w:pPr>
        <w:pStyle w:val="BodyText2"/>
        <w:rPr>
          <w:b/>
          <w:color w:val="auto"/>
          <w:sz w:val="24"/>
          <w:szCs w:val="24"/>
        </w:rPr>
      </w:pPr>
      <w:r w:rsidRPr="00970631">
        <w:rPr>
          <w:b/>
          <w:color w:val="auto"/>
          <w:sz w:val="24"/>
          <w:szCs w:val="24"/>
          <w:u w:val="single"/>
          <w:lang w:val="en-US"/>
        </w:rPr>
        <w:t>In</w:t>
      </w:r>
      <w:r w:rsidR="004C07A3" w:rsidRPr="00970631">
        <w:rPr>
          <w:b/>
          <w:color w:val="auto"/>
          <w:sz w:val="24"/>
          <w:szCs w:val="24"/>
          <w:u w:val="single"/>
          <w:lang w:val="en-US"/>
        </w:rPr>
        <w:t xml:space="preserve"> Class </w:t>
      </w:r>
      <w:r w:rsidR="004C07A3" w:rsidRPr="00970631">
        <w:rPr>
          <w:b/>
          <w:color w:val="auto"/>
          <w:sz w:val="24"/>
          <w:szCs w:val="24"/>
          <w:u w:val="single"/>
        </w:rPr>
        <w:t>Participation</w:t>
      </w:r>
      <w:r w:rsidR="004C07A3" w:rsidRPr="00970631">
        <w:rPr>
          <w:b/>
          <w:color w:val="auto"/>
          <w:sz w:val="24"/>
          <w:szCs w:val="24"/>
          <w:u w:val="single"/>
          <w:lang w:val="en-US"/>
        </w:rPr>
        <w:t xml:space="preserve"> (10%</w:t>
      </w:r>
      <w:r w:rsidR="005037EB">
        <w:rPr>
          <w:b/>
          <w:color w:val="auto"/>
          <w:sz w:val="24"/>
          <w:szCs w:val="24"/>
          <w:u w:val="single"/>
          <w:lang w:val="en-US"/>
        </w:rPr>
        <w:t xml:space="preserve"> of Final Grade</w:t>
      </w:r>
      <w:r w:rsidR="004C07A3" w:rsidRPr="00970631">
        <w:rPr>
          <w:b/>
          <w:color w:val="auto"/>
          <w:sz w:val="24"/>
          <w:szCs w:val="24"/>
          <w:u w:val="single"/>
          <w:lang w:val="en-US"/>
        </w:rPr>
        <w:t>)</w:t>
      </w:r>
      <w:r w:rsidR="004C07A3" w:rsidRPr="00970631">
        <w:rPr>
          <w:b/>
          <w:color w:val="auto"/>
          <w:sz w:val="24"/>
          <w:szCs w:val="24"/>
          <w:u w:val="single"/>
        </w:rPr>
        <w:t>:</w:t>
      </w:r>
      <w:r w:rsidR="004C07A3" w:rsidRPr="00970631">
        <w:rPr>
          <w:b/>
          <w:color w:val="auto"/>
          <w:sz w:val="24"/>
          <w:szCs w:val="24"/>
        </w:rPr>
        <w:t xml:space="preserve"> </w:t>
      </w:r>
    </w:p>
    <w:p w14:paraId="0ECF4F31" w14:textId="77777777" w:rsidR="004C07A3" w:rsidRPr="00970631" w:rsidRDefault="004C07A3" w:rsidP="004C07A3">
      <w:pPr>
        <w:pStyle w:val="BodyText2"/>
        <w:rPr>
          <w:b/>
          <w:color w:val="auto"/>
          <w:sz w:val="24"/>
          <w:szCs w:val="24"/>
        </w:rPr>
      </w:pPr>
    </w:p>
    <w:p w14:paraId="421DC6F8" w14:textId="77777777" w:rsidR="004C07A3" w:rsidRPr="00970631" w:rsidRDefault="004C07A3" w:rsidP="004C07A3">
      <w:pPr>
        <w:pStyle w:val="BodyText2"/>
        <w:rPr>
          <w:color w:val="auto"/>
          <w:sz w:val="24"/>
          <w:szCs w:val="24"/>
          <w:lang w:val="en-US"/>
        </w:rPr>
      </w:pPr>
      <w:r w:rsidRPr="00970631">
        <w:rPr>
          <w:color w:val="auto"/>
          <w:sz w:val="24"/>
          <w:szCs w:val="24"/>
          <w:lang w:val="en-US"/>
        </w:rPr>
        <w:t xml:space="preserve">The course relies heavily on the participation of class members and the quality of discussion. To receive full credit for class participation you must: </w:t>
      </w:r>
    </w:p>
    <w:p w14:paraId="0B66EC77" w14:textId="77777777" w:rsidR="004C07A3" w:rsidRPr="00970631" w:rsidRDefault="004C07A3" w:rsidP="004C07A3">
      <w:pPr>
        <w:pStyle w:val="BodyText2"/>
        <w:numPr>
          <w:ilvl w:val="0"/>
          <w:numId w:val="5"/>
        </w:numPr>
        <w:rPr>
          <w:b/>
          <w:color w:val="auto"/>
          <w:sz w:val="24"/>
          <w:szCs w:val="24"/>
          <w:u w:val="single"/>
          <w:lang w:val="en-US"/>
        </w:rPr>
      </w:pPr>
      <w:r w:rsidRPr="00970631">
        <w:rPr>
          <w:color w:val="auto"/>
          <w:sz w:val="24"/>
          <w:szCs w:val="24"/>
        </w:rPr>
        <w:t xml:space="preserve">be present </w:t>
      </w:r>
      <w:r w:rsidRPr="00970631">
        <w:rPr>
          <w:color w:val="auto"/>
          <w:sz w:val="24"/>
          <w:szCs w:val="24"/>
          <w:lang w:val="en-US"/>
        </w:rPr>
        <w:t xml:space="preserve">for the full class sessions. </w:t>
      </w:r>
    </w:p>
    <w:p w14:paraId="068A58F1" w14:textId="77777777" w:rsidR="004C07A3" w:rsidRPr="00970631" w:rsidRDefault="004C07A3" w:rsidP="004C07A3">
      <w:pPr>
        <w:pStyle w:val="BodyText2"/>
        <w:numPr>
          <w:ilvl w:val="0"/>
          <w:numId w:val="5"/>
        </w:numPr>
        <w:rPr>
          <w:b/>
          <w:color w:val="auto"/>
          <w:sz w:val="24"/>
          <w:szCs w:val="24"/>
        </w:rPr>
      </w:pPr>
      <w:r w:rsidRPr="00970631">
        <w:rPr>
          <w:color w:val="auto"/>
          <w:sz w:val="24"/>
          <w:szCs w:val="24"/>
        </w:rPr>
        <w:t>participate</w:t>
      </w:r>
      <w:r w:rsidRPr="00970631">
        <w:rPr>
          <w:color w:val="auto"/>
          <w:sz w:val="24"/>
          <w:szCs w:val="24"/>
          <w:lang w:val="en-US"/>
        </w:rPr>
        <w:t xml:space="preserve"> </w:t>
      </w:r>
      <w:r w:rsidRPr="00970631">
        <w:rPr>
          <w:color w:val="auto"/>
          <w:sz w:val="24"/>
          <w:szCs w:val="24"/>
        </w:rPr>
        <w:t xml:space="preserve">in </w:t>
      </w:r>
      <w:r w:rsidRPr="00970631">
        <w:rPr>
          <w:color w:val="auto"/>
          <w:sz w:val="24"/>
          <w:szCs w:val="24"/>
          <w:lang w:val="en-US"/>
        </w:rPr>
        <w:t>synchronous class discussion and other class activities.</w:t>
      </w:r>
    </w:p>
    <w:p w14:paraId="0482C283" w14:textId="77777777" w:rsidR="004C07A3" w:rsidRPr="00970631" w:rsidRDefault="004C07A3" w:rsidP="004C07A3">
      <w:pPr>
        <w:pStyle w:val="BodyText2"/>
        <w:numPr>
          <w:ilvl w:val="0"/>
          <w:numId w:val="5"/>
        </w:numPr>
        <w:rPr>
          <w:b/>
          <w:color w:val="auto"/>
          <w:sz w:val="24"/>
          <w:szCs w:val="24"/>
        </w:rPr>
      </w:pPr>
      <w:r w:rsidRPr="00970631">
        <w:rPr>
          <w:bCs/>
          <w:color w:val="auto"/>
          <w:sz w:val="24"/>
          <w:szCs w:val="24"/>
          <w:lang w:val="en-US"/>
        </w:rPr>
        <w:t>To receive full points students must be present for at least 10 synchronous class sessions</w:t>
      </w:r>
    </w:p>
    <w:p w14:paraId="276CCE78" w14:textId="77777777" w:rsidR="004C07A3" w:rsidRPr="00970631" w:rsidRDefault="004C07A3" w:rsidP="004C07A3">
      <w:pPr>
        <w:pStyle w:val="BodyText2"/>
        <w:rPr>
          <w:bCs/>
          <w:color w:val="auto"/>
          <w:sz w:val="24"/>
          <w:szCs w:val="24"/>
          <w:lang w:val="en-US"/>
        </w:rPr>
      </w:pPr>
    </w:p>
    <w:p w14:paraId="143991E3" w14:textId="77777777" w:rsidR="004C07A3" w:rsidRPr="00970631" w:rsidRDefault="004C07A3" w:rsidP="004C07A3">
      <w:pPr>
        <w:pStyle w:val="BodyText2"/>
        <w:rPr>
          <w:b/>
          <w:color w:val="auto"/>
          <w:sz w:val="24"/>
          <w:szCs w:val="24"/>
          <w:lang w:val="en-US"/>
        </w:rPr>
      </w:pPr>
      <w:r w:rsidRPr="00970631">
        <w:rPr>
          <w:b/>
          <w:color w:val="auto"/>
          <w:sz w:val="24"/>
          <w:szCs w:val="24"/>
          <w:lang w:val="en-US"/>
        </w:rPr>
        <w:t>Expectations for Discussion and Participation</w:t>
      </w:r>
    </w:p>
    <w:p w14:paraId="7F9E5F18" w14:textId="582F87BC" w:rsidR="004C07A3" w:rsidRPr="00970631" w:rsidRDefault="004C07A3" w:rsidP="004C07A3">
      <w:pPr>
        <w:pStyle w:val="BodyText2"/>
        <w:rPr>
          <w:bCs/>
          <w:color w:val="auto"/>
          <w:sz w:val="24"/>
          <w:szCs w:val="24"/>
          <w:lang w:val="en-US"/>
        </w:rPr>
      </w:pPr>
      <w:r w:rsidRPr="00970631">
        <w:rPr>
          <w:b/>
          <w:color w:val="auto"/>
          <w:sz w:val="24"/>
          <w:szCs w:val="24"/>
          <w:lang w:val="en-US"/>
        </w:rPr>
        <w:tab/>
      </w:r>
      <w:r w:rsidRPr="00970631">
        <w:rPr>
          <w:bCs/>
          <w:color w:val="auto"/>
          <w:sz w:val="24"/>
          <w:szCs w:val="24"/>
          <w:lang w:val="en-US"/>
        </w:rPr>
        <w:t>Many of the topics</w:t>
      </w:r>
      <w:r w:rsidR="00A22984" w:rsidRPr="00970631">
        <w:rPr>
          <w:bCs/>
          <w:color w:val="auto"/>
          <w:sz w:val="24"/>
          <w:szCs w:val="24"/>
          <w:lang w:val="en-US"/>
        </w:rPr>
        <w:t xml:space="preserve"> in social work</w:t>
      </w:r>
      <w:r w:rsidRPr="00970631">
        <w:rPr>
          <w:bCs/>
          <w:color w:val="auto"/>
          <w:sz w:val="24"/>
          <w:szCs w:val="24"/>
          <w:lang w:val="en-US"/>
        </w:rPr>
        <w:t xml:space="preserve"> are controversial. </w:t>
      </w:r>
      <w:r w:rsidR="00A22984" w:rsidRPr="00970631">
        <w:rPr>
          <w:bCs/>
          <w:color w:val="auto"/>
          <w:sz w:val="24"/>
          <w:szCs w:val="24"/>
          <w:lang w:val="en-US"/>
        </w:rPr>
        <w:t>I</w:t>
      </w:r>
      <w:r w:rsidRPr="00970631">
        <w:rPr>
          <w:bCs/>
          <w:color w:val="auto"/>
          <w:sz w:val="24"/>
          <w:szCs w:val="24"/>
          <w:lang w:val="en-US"/>
        </w:rPr>
        <w:t>t is imperative that students remain respectful in discussion. Please use the following guidelines</w:t>
      </w:r>
    </w:p>
    <w:p w14:paraId="79B30D4F" w14:textId="77777777" w:rsidR="004C07A3" w:rsidRPr="00970631" w:rsidRDefault="004C07A3" w:rsidP="004C07A3">
      <w:pPr>
        <w:pStyle w:val="BodyText2"/>
        <w:numPr>
          <w:ilvl w:val="0"/>
          <w:numId w:val="6"/>
        </w:numPr>
        <w:rPr>
          <w:bCs/>
          <w:color w:val="auto"/>
          <w:sz w:val="24"/>
          <w:szCs w:val="24"/>
          <w:lang w:val="en-US"/>
        </w:rPr>
      </w:pPr>
      <w:r w:rsidRPr="00970631">
        <w:rPr>
          <w:bCs/>
          <w:color w:val="auto"/>
          <w:sz w:val="24"/>
          <w:szCs w:val="24"/>
          <w:lang w:val="en-US"/>
        </w:rPr>
        <w:t xml:space="preserve">Consider all viewpoints welcome—particularly those that differ from your own. </w:t>
      </w:r>
    </w:p>
    <w:p w14:paraId="6512779F" w14:textId="77777777" w:rsidR="004C07A3" w:rsidRPr="00970631" w:rsidRDefault="004C07A3" w:rsidP="004C07A3">
      <w:pPr>
        <w:pStyle w:val="BodyText2"/>
        <w:numPr>
          <w:ilvl w:val="0"/>
          <w:numId w:val="6"/>
        </w:numPr>
        <w:rPr>
          <w:bCs/>
          <w:color w:val="auto"/>
          <w:sz w:val="24"/>
          <w:szCs w:val="24"/>
          <w:lang w:val="en-US"/>
        </w:rPr>
      </w:pPr>
      <w:r w:rsidRPr="00970631">
        <w:rPr>
          <w:bCs/>
          <w:color w:val="auto"/>
          <w:sz w:val="24"/>
          <w:szCs w:val="24"/>
          <w:lang w:val="en-US"/>
        </w:rPr>
        <w:t>Keep discussion respectful</w:t>
      </w:r>
    </w:p>
    <w:p w14:paraId="10840C92" w14:textId="77777777" w:rsidR="004C07A3" w:rsidRPr="00970631" w:rsidRDefault="004C07A3" w:rsidP="004C07A3">
      <w:pPr>
        <w:pStyle w:val="BodyText2"/>
        <w:numPr>
          <w:ilvl w:val="0"/>
          <w:numId w:val="6"/>
        </w:numPr>
        <w:rPr>
          <w:bCs/>
          <w:color w:val="auto"/>
          <w:sz w:val="24"/>
          <w:szCs w:val="24"/>
          <w:lang w:val="en-US"/>
        </w:rPr>
      </w:pPr>
      <w:r w:rsidRPr="00970631">
        <w:rPr>
          <w:bCs/>
          <w:color w:val="auto"/>
          <w:sz w:val="24"/>
          <w:szCs w:val="24"/>
          <w:lang w:val="en-US"/>
        </w:rPr>
        <w:t xml:space="preserve">Avoid logical fallacy </w:t>
      </w:r>
      <w:r w:rsidRPr="00970631">
        <w:rPr>
          <w:b/>
          <w:color w:val="auto"/>
          <w:sz w:val="24"/>
          <w:szCs w:val="24"/>
          <w:lang w:val="en-US"/>
        </w:rPr>
        <w:t xml:space="preserve">especially </w:t>
      </w:r>
      <w:r w:rsidRPr="00970631">
        <w:rPr>
          <w:bCs/>
          <w:color w:val="auto"/>
          <w:sz w:val="24"/>
          <w:szCs w:val="24"/>
          <w:lang w:val="en-US"/>
        </w:rPr>
        <w:t>ad hominem</w:t>
      </w:r>
    </w:p>
    <w:p w14:paraId="34E2EF8B" w14:textId="77777777" w:rsidR="004C07A3" w:rsidRPr="00970631" w:rsidRDefault="004C07A3" w:rsidP="004C07A3">
      <w:pPr>
        <w:pStyle w:val="BodyText2"/>
        <w:numPr>
          <w:ilvl w:val="0"/>
          <w:numId w:val="6"/>
        </w:numPr>
        <w:rPr>
          <w:bCs/>
          <w:color w:val="auto"/>
          <w:sz w:val="24"/>
          <w:szCs w:val="24"/>
          <w:lang w:val="en-US"/>
        </w:rPr>
      </w:pPr>
      <w:r w:rsidRPr="00970631">
        <w:rPr>
          <w:bCs/>
          <w:color w:val="auto"/>
          <w:sz w:val="24"/>
          <w:szCs w:val="24"/>
          <w:lang w:val="en-US"/>
        </w:rPr>
        <w:t>Whenever possible, use facts to make your case.</w:t>
      </w:r>
    </w:p>
    <w:p w14:paraId="010C6B4F" w14:textId="77777777" w:rsidR="004C07A3" w:rsidRPr="00970631" w:rsidRDefault="004C07A3" w:rsidP="004C07A3">
      <w:pPr>
        <w:pStyle w:val="BodyText2"/>
        <w:numPr>
          <w:ilvl w:val="0"/>
          <w:numId w:val="6"/>
        </w:numPr>
        <w:rPr>
          <w:bCs/>
          <w:color w:val="auto"/>
          <w:sz w:val="24"/>
          <w:szCs w:val="24"/>
          <w:lang w:val="en-US"/>
        </w:rPr>
      </w:pPr>
      <w:r w:rsidRPr="00970631">
        <w:rPr>
          <w:bCs/>
          <w:color w:val="auto"/>
          <w:sz w:val="24"/>
          <w:szCs w:val="24"/>
          <w:lang w:val="en-US"/>
        </w:rPr>
        <w:t>Be prepared to cite your sources</w:t>
      </w:r>
    </w:p>
    <w:p w14:paraId="547D77EF" w14:textId="77777777" w:rsidR="004C07A3" w:rsidRPr="00970631" w:rsidRDefault="004C07A3" w:rsidP="004C07A3">
      <w:pPr>
        <w:pStyle w:val="BodyText2"/>
        <w:numPr>
          <w:ilvl w:val="0"/>
          <w:numId w:val="6"/>
        </w:numPr>
        <w:rPr>
          <w:bCs/>
          <w:color w:val="auto"/>
          <w:sz w:val="24"/>
          <w:szCs w:val="24"/>
          <w:lang w:val="en-US"/>
        </w:rPr>
      </w:pPr>
      <w:r w:rsidRPr="00970631">
        <w:rPr>
          <w:bCs/>
          <w:color w:val="auto"/>
          <w:sz w:val="24"/>
          <w:szCs w:val="24"/>
          <w:lang w:val="en-US"/>
        </w:rPr>
        <w:t>Be prepared to say why you hold an opinion</w:t>
      </w:r>
    </w:p>
    <w:p w14:paraId="6C6EFB8B" w14:textId="77777777" w:rsidR="004C07A3" w:rsidRPr="00970631" w:rsidRDefault="004C07A3" w:rsidP="004C07A3">
      <w:pPr>
        <w:pStyle w:val="BodyText2"/>
        <w:ind w:firstLine="720"/>
        <w:rPr>
          <w:bCs/>
          <w:color w:val="auto"/>
          <w:sz w:val="24"/>
          <w:szCs w:val="24"/>
          <w:lang w:val="en-US"/>
        </w:rPr>
      </w:pPr>
      <w:r w:rsidRPr="00970631">
        <w:rPr>
          <w:bCs/>
          <w:color w:val="auto"/>
          <w:sz w:val="24"/>
          <w:szCs w:val="24"/>
          <w:lang w:val="en-US"/>
        </w:rPr>
        <w:t xml:space="preserve">There is no expectation that you will have opinions that are the same as the instructor or other students in the class. However, you will be expected to clarify the reasoning behind your opinion. As a citizen you are entitled to your opinion. As a professional, however, you will be expected to have opinions that are based on sound reasoning, fact and the best available evidence. </w:t>
      </w:r>
    </w:p>
    <w:p w14:paraId="4E53F5B6" w14:textId="77777777" w:rsidR="004C07A3" w:rsidRPr="00970631" w:rsidRDefault="004C07A3" w:rsidP="004C07A3">
      <w:pPr>
        <w:ind w:left="720"/>
        <w:jc w:val="both"/>
        <w:rPr>
          <w:rFonts w:ascii="Times New Roman" w:hAnsi="Times New Roman" w:cs="Times New Roman"/>
          <w:sz w:val="24"/>
          <w:szCs w:val="24"/>
        </w:rPr>
      </w:pPr>
    </w:p>
    <w:p w14:paraId="06062C59" w14:textId="77777777" w:rsidR="004C07A3" w:rsidRPr="00970631" w:rsidRDefault="004C07A3" w:rsidP="004C07A3">
      <w:pPr>
        <w:rPr>
          <w:rFonts w:ascii="Times New Roman" w:hAnsi="Times New Roman" w:cs="Times New Roman"/>
          <w:b/>
          <w:sz w:val="24"/>
          <w:szCs w:val="24"/>
        </w:rPr>
      </w:pPr>
      <w:r w:rsidRPr="00970631">
        <w:rPr>
          <w:rFonts w:ascii="Times New Roman" w:hAnsi="Times New Roman" w:cs="Times New Roman"/>
          <w:b/>
          <w:sz w:val="24"/>
          <w:szCs w:val="24"/>
        </w:rPr>
        <w:lastRenderedPageBreak/>
        <w:t>General expectations and policies specific to your assignments:</w:t>
      </w:r>
    </w:p>
    <w:p w14:paraId="35E01505" w14:textId="77777777" w:rsidR="004C07A3" w:rsidRPr="00970631" w:rsidRDefault="004C07A3" w:rsidP="004C07A3">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0631">
        <w:rPr>
          <w:rFonts w:ascii="Times New Roman" w:hAnsi="Times New Roman" w:cs="Times New Roman"/>
          <w:sz w:val="24"/>
          <w:szCs w:val="24"/>
        </w:rPr>
        <w:t xml:space="preserve">Late Assignments: </w:t>
      </w:r>
      <w:r w:rsidRPr="00970631">
        <w:rPr>
          <w:rFonts w:ascii="Times New Roman" w:hAnsi="Times New Roman" w:cs="Times New Roman"/>
          <w:b/>
          <w:sz w:val="24"/>
          <w:szCs w:val="24"/>
        </w:rPr>
        <w:t>An assignment/take-home exam is late if it is not submitted on the due date at the beginning of class. One half grade point will be deducted for late assignments.</w:t>
      </w:r>
      <w:r w:rsidRPr="00970631">
        <w:rPr>
          <w:rFonts w:ascii="Times New Roman" w:hAnsi="Times New Roman" w:cs="Times New Roman"/>
          <w:sz w:val="24"/>
          <w:szCs w:val="24"/>
        </w:rPr>
        <w:t xml:space="preserve"> </w:t>
      </w:r>
    </w:p>
    <w:p w14:paraId="70932D9E" w14:textId="77777777" w:rsidR="004C07A3" w:rsidRPr="00970631" w:rsidRDefault="004C07A3" w:rsidP="004C07A3">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0631">
        <w:rPr>
          <w:rFonts w:ascii="Times New Roman" w:hAnsi="Times New Roman" w:cs="Times New Roman"/>
          <w:sz w:val="24"/>
          <w:szCs w:val="24"/>
        </w:rPr>
        <w:t>Assignments will stress critical thinking and writing. Your work should reflect original ideas and concepts that you can explain and justify based on the material presented in the course. An assignment that consists mostly of cut and pasted material from other authors will be considered plagiarism .</w:t>
      </w:r>
    </w:p>
    <w:p w14:paraId="5949E734" w14:textId="77777777" w:rsidR="004C07A3" w:rsidRPr="00970631" w:rsidRDefault="004C07A3" w:rsidP="004C07A3">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0631">
        <w:rPr>
          <w:rFonts w:ascii="Times New Roman" w:hAnsi="Times New Roman" w:cs="Times New Roman"/>
          <w:sz w:val="24"/>
          <w:szCs w:val="24"/>
        </w:rPr>
        <w:t>Assignments are to be grammatically correct, free from typographical errors, and consist of language that is appropriate for a college-level assignment (no slang, cursing, etc.).</w:t>
      </w:r>
    </w:p>
    <w:p w14:paraId="0337A9CF" w14:textId="77777777" w:rsidR="004C07A3" w:rsidRPr="00970631" w:rsidRDefault="004C07A3" w:rsidP="004C07A3">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970631">
        <w:rPr>
          <w:rFonts w:ascii="Times New Roman" w:hAnsi="Times New Roman" w:cs="Times New Roman"/>
          <w:sz w:val="24"/>
          <w:szCs w:val="24"/>
        </w:rPr>
        <w:t>Students found to have cheated and/or plagiarized will receive an F for the assignment and/or course. This includes, but is not limited to:</w:t>
      </w:r>
    </w:p>
    <w:p w14:paraId="097A1D9B" w14:textId="77777777" w:rsidR="004C07A3" w:rsidRPr="00970631" w:rsidRDefault="004C07A3" w:rsidP="004C07A3">
      <w:pPr>
        <w:numPr>
          <w:ilvl w:val="1"/>
          <w:numId w:val="7"/>
        </w:numPr>
        <w:spacing w:after="0" w:line="240" w:lineRule="auto"/>
        <w:jc w:val="both"/>
        <w:rPr>
          <w:rFonts w:ascii="Times New Roman" w:hAnsi="Times New Roman" w:cs="Times New Roman"/>
          <w:sz w:val="24"/>
          <w:szCs w:val="24"/>
        </w:rPr>
      </w:pPr>
      <w:r w:rsidRPr="00970631">
        <w:rPr>
          <w:rFonts w:ascii="Times New Roman" w:hAnsi="Times New Roman" w:cs="Times New Roman"/>
          <w:sz w:val="24"/>
          <w:szCs w:val="24"/>
        </w:rPr>
        <w:t>Submitting an assignment completed (partially or entirely) by someone other than you.</w:t>
      </w:r>
    </w:p>
    <w:p w14:paraId="2CCE67A7" w14:textId="77777777" w:rsidR="004C07A3" w:rsidRPr="00970631" w:rsidRDefault="004C07A3" w:rsidP="004C07A3">
      <w:pPr>
        <w:numPr>
          <w:ilvl w:val="1"/>
          <w:numId w:val="7"/>
        </w:numPr>
        <w:spacing w:after="0" w:line="240" w:lineRule="auto"/>
        <w:jc w:val="both"/>
        <w:rPr>
          <w:rFonts w:ascii="Times New Roman" w:hAnsi="Times New Roman" w:cs="Times New Roman"/>
          <w:sz w:val="24"/>
          <w:szCs w:val="24"/>
        </w:rPr>
      </w:pPr>
      <w:r w:rsidRPr="00970631">
        <w:rPr>
          <w:rFonts w:ascii="Times New Roman" w:hAnsi="Times New Roman" w:cs="Times New Roman"/>
          <w:sz w:val="24"/>
          <w:szCs w:val="24"/>
        </w:rPr>
        <w:t xml:space="preserve">Completing an assignment for someone else to submit as their own work. </w:t>
      </w:r>
    </w:p>
    <w:p w14:paraId="056B3FD0" w14:textId="77777777" w:rsidR="004C07A3" w:rsidRPr="00970631" w:rsidRDefault="004C07A3" w:rsidP="004C07A3">
      <w:pPr>
        <w:numPr>
          <w:ilvl w:val="1"/>
          <w:numId w:val="7"/>
        </w:numPr>
        <w:spacing w:after="0" w:line="240" w:lineRule="auto"/>
        <w:jc w:val="both"/>
        <w:rPr>
          <w:rFonts w:ascii="Times New Roman" w:hAnsi="Times New Roman" w:cs="Times New Roman"/>
          <w:sz w:val="24"/>
          <w:szCs w:val="24"/>
        </w:rPr>
      </w:pPr>
      <w:r w:rsidRPr="00970631">
        <w:rPr>
          <w:rFonts w:ascii="Times New Roman" w:hAnsi="Times New Roman" w:cs="Times New Roman"/>
          <w:sz w:val="24"/>
          <w:szCs w:val="24"/>
        </w:rPr>
        <w:t>Using someone else’s ideas and/or arguments without giving him or her adequate credit.</w:t>
      </w:r>
    </w:p>
    <w:p w14:paraId="7E7BC418" w14:textId="77777777" w:rsidR="004C07A3" w:rsidRPr="00970631" w:rsidRDefault="004C07A3" w:rsidP="004C07A3">
      <w:pPr>
        <w:numPr>
          <w:ilvl w:val="1"/>
          <w:numId w:val="7"/>
        </w:numPr>
        <w:spacing w:after="0" w:line="240" w:lineRule="auto"/>
        <w:jc w:val="both"/>
        <w:rPr>
          <w:rFonts w:ascii="Times New Roman" w:hAnsi="Times New Roman" w:cs="Times New Roman"/>
          <w:sz w:val="24"/>
          <w:szCs w:val="24"/>
        </w:rPr>
      </w:pPr>
      <w:r w:rsidRPr="00970631">
        <w:rPr>
          <w:rFonts w:ascii="Times New Roman" w:hAnsi="Times New Roman" w:cs="Times New Roman"/>
          <w:sz w:val="24"/>
          <w:szCs w:val="24"/>
        </w:rPr>
        <w:t>Obtaining or providing assistance on academic work that is expected to be completed independently.</w:t>
      </w:r>
    </w:p>
    <w:p w14:paraId="6D1ED7BF" w14:textId="77777777" w:rsidR="004C07A3" w:rsidRPr="00970631" w:rsidRDefault="004C07A3" w:rsidP="004C07A3">
      <w:pPr>
        <w:numPr>
          <w:ilvl w:val="1"/>
          <w:numId w:val="7"/>
        </w:numPr>
        <w:spacing w:after="0" w:line="240" w:lineRule="auto"/>
        <w:jc w:val="both"/>
        <w:rPr>
          <w:rFonts w:ascii="Times New Roman" w:hAnsi="Times New Roman" w:cs="Times New Roman"/>
          <w:sz w:val="24"/>
          <w:szCs w:val="24"/>
        </w:rPr>
      </w:pPr>
      <w:r w:rsidRPr="00970631">
        <w:rPr>
          <w:rFonts w:ascii="Times New Roman" w:hAnsi="Times New Roman" w:cs="Times New Roman"/>
          <w:sz w:val="24"/>
          <w:szCs w:val="24"/>
        </w:rPr>
        <w:t xml:space="preserve">Reporting false data or information. </w:t>
      </w:r>
    </w:p>
    <w:p w14:paraId="5347A8C1" w14:textId="77777777" w:rsidR="004C07A3" w:rsidRPr="00970631" w:rsidRDefault="004C07A3" w:rsidP="004C07A3">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iCs/>
          <w:sz w:val="24"/>
          <w:szCs w:val="24"/>
        </w:rPr>
      </w:pPr>
      <w:r w:rsidRPr="00970631">
        <w:rPr>
          <w:rFonts w:ascii="Times New Roman" w:hAnsi="Times New Roman" w:cs="Times New Roman"/>
          <w:sz w:val="24"/>
          <w:szCs w:val="24"/>
        </w:rPr>
        <w:t xml:space="preserve">For help with the above guidelines you may want to consult the readings section of the instructor’s website. </w:t>
      </w:r>
    </w:p>
    <w:p w14:paraId="7F21E361" w14:textId="77777777" w:rsidR="004C07A3" w:rsidRPr="00970631" w:rsidRDefault="004C07A3" w:rsidP="004C0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21CF653" w14:textId="77777777" w:rsidR="004C07A3" w:rsidRPr="00970631" w:rsidRDefault="004C07A3" w:rsidP="004C07A3">
      <w:pPr>
        <w:rPr>
          <w:rFonts w:ascii="Times New Roman" w:hAnsi="Times New Roman" w:cs="Times New Roman"/>
          <w:b/>
          <w:sz w:val="24"/>
          <w:szCs w:val="24"/>
          <w:u w:val="single"/>
        </w:rPr>
      </w:pPr>
      <w:r w:rsidRPr="00970631">
        <w:rPr>
          <w:rFonts w:ascii="Times New Roman" w:hAnsi="Times New Roman" w:cs="Times New Roman"/>
          <w:b/>
          <w:sz w:val="24"/>
          <w:szCs w:val="24"/>
          <w:u w:val="single"/>
        </w:rPr>
        <w:t>Calculation of Final Grade</w:t>
      </w:r>
    </w:p>
    <w:p w14:paraId="3C22B22F" w14:textId="77777777" w:rsidR="004C07A3" w:rsidRPr="00970631" w:rsidRDefault="004C07A3" w:rsidP="004C0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1A1A7B5C" w14:textId="77777777" w:rsidR="004C07A3" w:rsidRPr="00970631" w:rsidRDefault="004C07A3" w:rsidP="004C0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970631">
        <w:rPr>
          <w:rFonts w:ascii="Times New Roman" w:hAnsi="Times New Roman" w:cs="Times New Roman"/>
          <w:sz w:val="24"/>
          <w:szCs w:val="24"/>
        </w:rPr>
        <w:t xml:space="preserve">The instructor uses a spreadsheet to calculate the final grade. All assignments are converted to grade points on a four point scale exactly like the one FIU uses to calculate your grade point average. </w:t>
      </w:r>
    </w:p>
    <w:p w14:paraId="33C70F91" w14:textId="64AD302C" w:rsidR="00AE1340" w:rsidRPr="00970631" w:rsidRDefault="004C07A3" w:rsidP="007E53B0">
      <w:pPr>
        <w:spacing w:before="100" w:beforeAutospacing="1" w:after="100" w:afterAutospacing="1" w:line="240" w:lineRule="auto"/>
        <w:rPr>
          <w:rFonts w:ascii="Times New Roman" w:eastAsia="Times New Roman" w:hAnsi="Times New Roman" w:cs="Times New Roman"/>
          <w:sz w:val="24"/>
          <w:szCs w:val="24"/>
        </w:rPr>
      </w:pPr>
      <w:r w:rsidRPr="00970631">
        <w:rPr>
          <w:rFonts w:ascii="Times New Roman" w:hAnsi="Times New Roman" w:cs="Times New Roman"/>
          <w:color w:val="000000"/>
          <w:sz w:val="24"/>
          <w:szCs w:val="24"/>
        </w:rPr>
        <w:t>Grade points:</w:t>
      </w:r>
      <w:r w:rsidRPr="00970631">
        <w:rPr>
          <w:rStyle w:val="apple-converted-space"/>
          <w:rFonts w:ascii="Times New Roman" w:hAnsi="Times New Roman" w:cs="Times New Roman"/>
          <w:color w:val="000000"/>
          <w:sz w:val="24"/>
          <w:szCs w:val="24"/>
        </w:rPr>
        <w:t> </w:t>
      </w:r>
      <w:r w:rsidRPr="00970631">
        <w:rPr>
          <w:rFonts w:ascii="Times New Roman" w:hAnsi="Times New Roman" w:cs="Times New Roman"/>
          <w:color w:val="000000"/>
          <w:sz w:val="24"/>
          <w:szCs w:val="24"/>
        </w:rPr>
        <w:br/>
      </w:r>
      <w:r w:rsidR="00AE1340" w:rsidRPr="00970631">
        <w:rPr>
          <w:rFonts w:ascii="Times New Roman" w:eastAsia="Times New Roman" w:hAnsi="Times New Roman" w:cs="Times New Roman"/>
          <w:sz w:val="24"/>
          <w:szCs w:val="24"/>
        </w:rPr>
        <w:t xml:space="preserve">Paper 1 </w:t>
      </w:r>
      <w:r w:rsidR="005F38AC">
        <w:rPr>
          <w:rFonts w:ascii="Times New Roman" w:eastAsia="Times New Roman" w:hAnsi="Times New Roman" w:cs="Times New Roman"/>
          <w:sz w:val="24"/>
          <w:szCs w:val="24"/>
        </w:rPr>
        <w:t>2</w:t>
      </w:r>
      <w:r w:rsidR="00AE1340" w:rsidRPr="00970631">
        <w:rPr>
          <w:rFonts w:ascii="Times New Roman" w:eastAsia="Times New Roman" w:hAnsi="Times New Roman" w:cs="Times New Roman"/>
          <w:sz w:val="24"/>
          <w:szCs w:val="24"/>
        </w:rPr>
        <w:t>0%</w:t>
      </w:r>
      <w:r w:rsidR="005F38AC">
        <w:rPr>
          <w:rFonts w:ascii="Times New Roman" w:eastAsia="Times New Roman" w:hAnsi="Times New Roman" w:cs="Times New Roman"/>
          <w:sz w:val="24"/>
          <w:szCs w:val="24"/>
        </w:rPr>
        <w:br/>
        <w:t>Paper 2 30%</w:t>
      </w:r>
      <w:r w:rsidR="00AE1340" w:rsidRPr="00970631">
        <w:rPr>
          <w:rFonts w:ascii="Times New Roman" w:eastAsia="Times New Roman" w:hAnsi="Times New Roman" w:cs="Times New Roman"/>
          <w:sz w:val="24"/>
          <w:szCs w:val="24"/>
        </w:rPr>
        <w:br/>
        <w:t xml:space="preserve">Paper 2 </w:t>
      </w:r>
      <w:r w:rsidR="005F38AC">
        <w:rPr>
          <w:rFonts w:ascii="Times New Roman" w:eastAsia="Times New Roman" w:hAnsi="Times New Roman" w:cs="Times New Roman"/>
          <w:sz w:val="24"/>
          <w:szCs w:val="24"/>
        </w:rPr>
        <w:t>25</w:t>
      </w:r>
      <w:r w:rsidR="00DE4FD1" w:rsidRPr="00970631">
        <w:rPr>
          <w:rFonts w:ascii="Times New Roman" w:eastAsia="Times New Roman" w:hAnsi="Times New Roman" w:cs="Times New Roman"/>
          <w:sz w:val="24"/>
          <w:szCs w:val="24"/>
        </w:rPr>
        <w:t>%</w:t>
      </w:r>
      <w:r w:rsidR="00AE1340" w:rsidRPr="00970631">
        <w:rPr>
          <w:rFonts w:ascii="Times New Roman" w:eastAsia="Times New Roman" w:hAnsi="Times New Roman" w:cs="Times New Roman"/>
          <w:sz w:val="24"/>
          <w:szCs w:val="24"/>
        </w:rPr>
        <w:br/>
        <w:t>Class Participation 10%</w:t>
      </w:r>
      <w:r w:rsidR="00AE1340" w:rsidRPr="00970631">
        <w:rPr>
          <w:rFonts w:ascii="Times New Roman" w:eastAsia="Times New Roman" w:hAnsi="Times New Roman" w:cs="Times New Roman"/>
          <w:sz w:val="24"/>
          <w:szCs w:val="24"/>
        </w:rPr>
        <w:br/>
        <w:t xml:space="preserve">Discussion Board </w:t>
      </w:r>
      <w:r w:rsidR="005F38AC">
        <w:rPr>
          <w:rFonts w:ascii="Times New Roman" w:eastAsia="Times New Roman" w:hAnsi="Times New Roman" w:cs="Times New Roman"/>
          <w:sz w:val="24"/>
          <w:szCs w:val="24"/>
        </w:rPr>
        <w:t>15</w:t>
      </w:r>
      <w:r w:rsidR="00AE1340" w:rsidRPr="00970631">
        <w:rPr>
          <w:rFonts w:ascii="Times New Roman" w:eastAsia="Times New Roman" w:hAnsi="Times New Roman" w:cs="Times New Roman"/>
          <w:sz w:val="24"/>
          <w:szCs w:val="24"/>
        </w:rPr>
        <w:t>%</w:t>
      </w:r>
    </w:p>
    <w:p w14:paraId="5ADB40F4" w14:textId="77777777" w:rsidR="007E53B0" w:rsidRPr="00970631" w:rsidRDefault="007E53B0" w:rsidP="007E53B0">
      <w:pPr>
        <w:spacing w:before="100" w:beforeAutospacing="1" w:after="100" w:afterAutospacing="1" w:line="240" w:lineRule="auto"/>
        <w:outlineLvl w:val="3"/>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Letter Grades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8"/>
        <w:gridCol w:w="1811"/>
        <w:gridCol w:w="1563"/>
        <w:gridCol w:w="1501"/>
        <w:gridCol w:w="1190"/>
        <w:gridCol w:w="1971"/>
      </w:tblGrid>
      <w:tr w:rsidR="007E53B0" w:rsidRPr="00970631" w14:paraId="5AD8DF21" w14:textId="77777777" w:rsidTr="007E53B0">
        <w:trPr>
          <w:tblHeade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14:paraId="2857C9F4"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Letter</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AEB4C0A" w14:textId="106A5CA3" w:rsidR="007E53B0" w:rsidRPr="00970631" w:rsidRDefault="000E6E16"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Grade Points</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FD0F087"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Letter</w:t>
            </w:r>
          </w:p>
        </w:tc>
        <w:tc>
          <w:tcPr>
            <w:tcW w:w="1065" w:type="dxa"/>
            <w:tcBorders>
              <w:top w:val="outset" w:sz="6" w:space="0" w:color="auto"/>
              <w:left w:val="outset" w:sz="6" w:space="0" w:color="auto"/>
              <w:bottom w:val="outset" w:sz="6" w:space="0" w:color="auto"/>
              <w:right w:val="outset" w:sz="6" w:space="0" w:color="auto"/>
            </w:tcBorders>
            <w:vAlign w:val="center"/>
            <w:hideMark/>
          </w:tcPr>
          <w:p w14:paraId="4DA83D2A"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Range%</w:t>
            </w:r>
          </w:p>
        </w:tc>
        <w:tc>
          <w:tcPr>
            <w:tcW w:w="840" w:type="dxa"/>
            <w:tcBorders>
              <w:top w:val="outset" w:sz="6" w:space="0" w:color="auto"/>
              <w:left w:val="outset" w:sz="6" w:space="0" w:color="auto"/>
              <w:bottom w:val="outset" w:sz="6" w:space="0" w:color="auto"/>
              <w:right w:val="outset" w:sz="6" w:space="0" w:color="auto"/>
            </w:tcBorders>
            <w:vAlign w:val="center"/>
            <w:hideMark/>
          </w:tcPr>
          <w:p w14:paraId="4A3F5118"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Letter</w:t>
            </w:r>
          </w:p>
        </w:tc>
        <w:tc>
          <w:tcPr>
            <w:tcW w:w="1395" w:type="dxa"/>
            <w:tcBorders>
              <w:top w:val="outset" w:sz="6" w:space="0" w:color="auto"/>
              <w:left w:val="outset" w:sz="6" w:space="0" w:color="auto"/>
              <w:bottom w:val="outset" w:sz="6" w:space="0" w:color="auto"/>
              <w:right w:val="outset" w:sz="6" w:space="0" w:color="auto"/>
            </w:tcBorders>
            <w:vAlign w:val="center"/>
            <w:hideMark/>
          </w:tcPr>
          <w:p w14:paraId="7A16E194"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shd w:val="clear" w:color="auto" w:fill="FFFFFF"/>
              </w:rPr>
              <w:t>Range%</w:t>
            </w:r>
          </w:p>
        </w:tc>
      </w:tr>
      <w:tr w:rsidR="007E53B0" w:rsidRPr="00970631" w14:paraId="19A6020E" w14:textId="77777777" w:rsidTr="007E53B0">
        <w:trP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14:paraId="4CF4D246"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A</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733A6BD" w14:textId="06D81F3A" w:rsidR="007E53B0" w:rsidRPr="00970631" w:rsidRDefault="000E6E16"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14:paraId="43907C4C"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B</w:t>
            </w:r>
          </w:p>
        </w:tc>
        <w:tc>
          <w:tcPr>
            <w:tcW w:w="1065" w:type="dxa"/>
            <w:tcBorders>
              <w:top w:val="outset" w:sz="6" w:space="0" w:color="auto"/>
              <w:left w:val="outset" w:sz="6" w:space="0" w:color="auto"/>
              <w:bottom w:val="outset" w:sz="6" w:space="0" w:color="auto"/>
              <w:right w:val="outset" w:sz="6" w:space="0" w:color="auto"/>
            </w:tcBorders>
            <w:vAlign w:val="center"/>
            <w:hideMark/>
          </w:tcPr>
          <w:p w14:paraId="18FD4F12" w14:textId="4537E657" w:rsidR="007E53B0" w:rsidRPr="00970631" w:rsidRDefault="000E6E16"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3.00</w:t>
            </w:r>
          </w:p>
        </w:tc>
        <w:tc>
          <w:tcPr>
            <w:tcW w:w="840" w:type="dxa"/>
            <w:tcBorders>
              <w:top w:val="outset" w:sz="6" w:space="0" w:color="auto"/>
              <w:left w:val="outset" w:sz="6" w:space="0" w:color="auto"/>
              <w:bottom w:val="outset" w:sz="6" w:space="0" w:color="auto"/>
              <w:right w:val="outset" w:sz="6" w:space="0" w:color="auto"/>
            </w:tcBorders>
            <w:vAlign w:val="center"/>
            <w:hideMark/>
          </w:tcPr>
          <w:p w14:paraId="48CF28C0"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C</w:t>
            </w:r>
          </w:p>
        </w:tc>
        <w:tc>
          <w:tcPr>
            <w:tcW w:w="1395" w:type="dxa"/>
            <w:tcBorders>
              <w:top w:val="outset" w:sz="6" w:space="0" w:color="auto"/>
              <w:left w:val="outset" w:sz="6" w:space="0" w:color="auto"/>
              <w:bottom w:val="outset" w:sz="6" w:space="0" w:color="auto"/>
              <w:right w:val="outset" w:sz="6" w:space="0" w:color="auto"/>
            </w:tcBorders>
            <w:vAlign w:val="center"/>
            <w:hideMark/>
          </w:tcPr>
          <w:p w14:paraId="4E5B24F7" w14:textId="16A4A418" w:rsidR="007E53B0" w:rsidRPr="00970631" w:rsidRDefault="000E6E16"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2.00</w:t>
            </w:r>
          </w:p>
        </w:tc>
      </w:tr>
      <w:tr w:rsidR="007E53B0" w:rsidRPr="00970631" w14:paraId="5691A78A" w14:textId="77777777" w:rsidTr="007E53B0">
        <w:trP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14:paraId="10A9A343"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A-</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6E90274" w14:textId="5C084817" w:rsidR="007E53B0" w:rsidRPr="00970631" w:rsidRDefault="000E6E16"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3.67</w:t>
            </w:r>
          </w:p>
        </w:tc>
        <w:tc>
          <w:tcPr>
            <w:tcW w:w="1110" w:type="dxa"/>
            <w:tcBorders>
              <w:top w:val="outset" w:sz="6" w:space="0" w:color="auto"/>
              <w:left w:val="outset" w:sz="6" w:space="0" w:color="auto"/>
              <w:bottom w:val="outset" w:sz="6" w:space="0" w:color="auto"/>
              <w:right w:val="outset" w:sz="6" w:space="0" w:color="auto"/>
            </w:tcBorders>
            <w:vAlign w:val="center"/>
            <w:hideMark/>
          </w:tcPr>
          <w:p w14:paraId="440FF00F"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B-</w:t>
            </w:r>
          </w:p>
        </w:tc>
        <w:tc>
          <w:tcPr>
            <w:tcW w:w="1065" w:type="dxa"/>
            <w:tcBorders>
              <w:top w:val="outset" w:sz="6" w:space="0" w:color="auto"/>
              <w:left w:val="outset" w:sz="6" w:space="0" w:color="auto"/>
              <w:bottom w:val="outset" w:sz="6" w:space="0" w:color="auto"/>
              <w:right w:val="outset" w:sz="6" w:space="0" w:color="auto"/>
            </w:tcBorders>
            <w:vAlign w:val="center"/>
            <w:hideMark/>
          </w:tcPr>
          <w:p w14:paraId="32795A13" w14:textId="62DA6DEB" w:rsidR="007E53B0" w:rsidRPr="00970631" w:rsidRDefault="000E6E16"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2.67</w:t>
            </w:r>
          </w:p>
        </w:tc>
        <w:tc>
          <w:tcPr>
            <w:tcW w:w="840" w:type="dxa"/>
            <w:tcBorders>
              <w:top w:val="outset" w:sz="6" w:space="0" w:color="auto"/>
              <w:left w:val="outset" w:sz="6" w:space="0" w:color="auto"/>
              <w:bottom w:val="outset" w:sz="6" w:space="0" w:color="auto"/>
              <w:right w:val="outset" w:sz="6" w:space="0" w:color="auto"/>
            </w:tcBorders>
            <w:vAlign w:val="center"/>
            <w:hideMark/>
          </w:tcPr>
          <w:p w14:paraId="74815095"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D</w:t>
            </w:r>
          </w:p>
        </w:tc>
        <w:tc>
          <w:tcPr>
            <w:tcW w:w="1395" w:type="dxa"/>
            <w:tcBorders>
              <w:top w:val="outset" w:sz="6" w:space="0" w:color="auto"/>
              <w:left w:val="outset" w:sz="6" w:space="0" w:color="auto"/>
              <w:bottom w:val="outset" w:sz="6" w:space="0" w:color="auto"/>
              <w:right w:val="outset" w:sz="6" w:space="0" w:color="auto"/>
            </w:tcBorders>
            <w:vAlign w:val="center"/>
            <w:hideMark/>
          </w:tcPr>
          <w:p w14:paraId="1FFD617C" w14:textId="3F78B520" w:rsidR="007E53B0" w:rsidRPr="00970631" w:rsidRDefault="000E6E16"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1.00</w:t>
            </w:r>
          </w:p>
        </w:tc>
      </w:tr>
      <w:tr w:rsidR="007E53B0" w:rsidRPr="00970631" w14:paraId="32E1267D" w14:textId="77777777" w:rsidTr="007E53B0">
        <w:trP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14:paraId="2CD53CA4"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B+</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B841B73" w14:textId="522DB946" w:rsidR="007E53B0" w:rsidRPr="00970631" w:rsidRDefault="000E6E16"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3.33</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61DC345"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C+</w:t>
            </w:r>
          </w:p>
        </w:tc>
        <w:tc>
          <w:tcPr>
            <w:tcW w:w="1065" w:type="dxa"/>
            <w:tcBorders>
              <w:top w:val="outset" w:sz="6" w:space="0" w:color="auto"/>
              <w:left w:val="outset" w:sz="6" w:space="0" w:color="auto"/>
              <w:bottom w:val="outset" w:sz="6" w:space="0" w:color="auto"/>
              <w:right w:val="outset" w:sz="6" w:space="0" w:color="auto"/>
            </w:tcBorders>
            <w:vAlign w:val="center"/>
            <w:hideMark/>
          </w:tcPr>
          <w:p w14:paraId="1ED92C9F" w14:textId="6CCDF47F" w:rsidR="007E53B0" w:rsidRPr="00970631" w:rsidRDefault="000E6E16"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2.33</w:t>
            </w:r>
          </w:p>
        </w:tc>
        <w:tc>
          <w:tcPr>
            <w:tcW w:w="840" w:type="dxa"/>
            <w:tcBorders>
              <w:top w:val="outset" w:sz="6" w:space="0" w:color="auto"/>
              <w:left w:val="outset" w:sz="6" w:space="0" w:color="auto"/>
              <w:bottom w:val="outset" w:sz="6" w:space="0" w:color="auto"/>
              <w:right w:val="outset" w:sz="6" w:space="0" w:color="auto"/>
            </w:tcBorders>
            <w:vAlign w:val="center"/>
            <w:hideMark/>
          </w:tcPr>
          <w:p w14:paraId="0C91A196" w14:textId="77777777" w:rsidR="007E53B0" w:rsidRPr="00970631" w:rsidRDefault="007E53B0"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F</w:t>
            </w:r>
          </w:p>
        </w:tc>
        <w:tc>
          <w:tcPr>
            <w:tcW w:w="1395" w:type="dxa"/>
            <w:tcBorders>
              <w:top w:val="outset" w:sz="6" w:space="0" w:color="auto"/>
              <w:left w:val="outset" w:sz="6" w:space="0" w:color="auto"/>
              <w:bottom w:val="outset" w:sz="6" w:space="0" w:color="auto"/>
              <w:right w:val="outset" w:sz="6" w:space="0" w:color="auto"/>
            </w:tcBorders>
            <w:vAlign w:val="center"/>
            <w:hideMark/>
          </w:tcPr>
          <w:p w14:paraId="49F0B874" w14:textId="0AF2E176" w:rsidR="007E53B0" w:rsidRPr="00970631" w:rsidRDefault="000E6E16" w:rsidP="007E53B0">
            <w:pPr>
              <w:spacing w:after="0" w:line="240" w:lineRule="auto"/>
              <w:jc w:val="center"/>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0</w:t>
            </w:r>
          </w:p>
        </w:tc>
      </w:tr>
    </w:tbl>
    <w:p w14:paraId="028E55EB" w14:textId="6A11845E" w:rsidR="007E53B0" w:rsidRPr="00970631" w:rsidRDefault="007E53B0" w:rsidP="005037EB">
      <w:pPr>
        <w:tabs>
          <w:tab w:val="left" w:pos="5316"/>
        </w:tabs>
        <w:spacing w:before="100" w:beforeAutospacing="1" w:after="100" w:afterAutospacing="1" w:line="240" w:lineRule="auto"/>
        <w:outlineLvl w:val="3"/>
        <w:rPr>
          <w:rFonts w:ascii="Times New Roman" w:eastAsia="Times New Roman" w:hAnsi="Times New Roman" w:cs="Times New Roman"/>
          <w:b/>
          <w:bCs/>
          <w:sz w:val="24"/>
          <w:szCs w:val="24"/>
        </w:rPr>
      </w:pPr>
      <w:r w:rsidRPr="00970631">
        <w:rPr>
          <w:rFonts w:ascii="Times New Roman" w:eastAsia="Times New Roman" w:hAnsi="Times New Roman" w:cs="Times New Roman"/>
          <w:b/>
          <w:bCs/>
          <w:sz w:val="24"/>
          <w:szCs w:val="24"/>
        </w:rPr>
        <w:lastRenderedPageBreak/>
        <w:t>Other Information</w:t>
      </w:r>
      <w:r w:rsidR="005037EB">
        <w:rPr>
          <w:rFonts w:ascii="Times New Roman" w:eastAsia="Times New Roman" w:hAnsi="Times New Roman" w:cs="Times New Roman"/>
          <w:b/>
          <w:bCs/>
          <w:sz w:val="24"/>
          <w:szCs w:val="24"/>
        </w:rPr>
        <w:tab/>
      </w:r>
    </w:p>
    <w:p w14:paraId="2982B6F2" w14:textId="77777777" w:rsidR="007E53B0" w:rsidRPr="00970631"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Before starting this course, please review the following pages:</w:t>
      </w:r>
    </w:p>
    <w:p w14:paraId="16B11997" w14:textId="1811A1CB" w:rsidR="007E53B0" w:rsidRPr="00970631" w:rsidRDefault="00000000" w:rsidP="007E53B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tooltip="Accessibility and Accommodation" w:history="1">
        <w:r w:rsidR="007E53B0" w:rsidRPr="00970631">
          <w:rPr>
            <w:rFonts w:ascii="Times New Roman" w:eastAsia="Times New Roman" w:hAnsi="Times New Roman" w:cs="Times New Roman"/>
            <w:color w:val="0000FF"/>
            <w:sz w:val="24"/>
            <w:szCs w:val="24"/>
            <w:u w:val="single"/>
          </w:rPr>
          <w:t>Accessibility and Accommodation</w:t>
        </w:r>
      </w:hyperlink>
    </w:p>
    <w:p w14:paraId="232F7EC3" w14:textId="7DA83E4D" w:rsidR="007E53B0" w:rsidRPr="00970631" w:rsidRDefault="00000000" w:rsidP="007E53B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tooltip="Academic Misconduct Statement" w:history="1">
        <w:r w:rsidR="007E53B0" w:rsidRPr="00970631">
          <w:rPr>
            <w:rFonts w:ascii="Times New Roman" w:eastAsia="Times New Roman" w:hAnsi="Times New Roman" w:cs="Times New Roman"/>
            <w:color w:val="0000FF"/>
            <w:sz w:val="24"/>
            <w:szCs w:val="24"/>
            <w:u w:val="single"/>
          </w:rPr>
          <w:t>Academic Misconduct Statement</w:t>
        </w:r>
      </w:hyperlink>
    </w:p>
    <w:p w14:paraId="701ECE90" w14:textId="77777777" w:rsidR="007E53B0" w:rsidRPr="00970631"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Advanced Clinical Competencies and Practice Behaviors</w:t>
      </w:r>
    </w:p>
    <w:p w14:paraId="68E74E57" w14:textId="5BCAF399" w:rsidR="007E53B0" w:rsidRPr="00970631" w:rsidRDefault="007E53B0" w:rsidP="007E53B0">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 xml:space="preserve">The School of Social Work is accredited by the Council on Social Work Education (CSWE).  In order to maintain our accreditation status, we engage in ongoing curriculum assessment to demonstrate compliance with CSWE’S Education Policies and Accreditation Standards (EPAS).  Required courses within our curriculum are part of this assessment process.  Below is a list of the </w:t>
      </w:r>
      <w:r w:rsidR="00697213" w:rsidRPr="00970631">
        <w:rPr>
          <w:rFonts w:ascii="Times New Roman" w:eastAsia="Times New Roman" w:hAnsi="Times New Roman" w:cs="Times New Roman"/>
          <w:sz w:val="24"/>
          <w:szCs w:val="24"/>
          <w:highlight w:val="yellow"/>
        </w:rPr>
        <w:t xml:space="preserve">EPAS Core Competencies </w:t>
      </w:r>
      <w:r w:rsidRPr="00970631">
        <w:rPr>
          <w:rFonts w:ascii="Times New Roman" w:eastAsia="Times New Roman" w:hAnsi="Times New Roman" w:cs="Times New Roman"/>
          <w:sz w:val="24"/>
          <w:szCs w:val="24"/>
          <w:highlight w:val="yellow"/>
        </w:rPr>
        <w:t>and Behaviors</w:t>
      </w:r>
      <w:r w:rsidR="00697213" w:rsidRPr="00970631">
        <w:rPr>
          <w:rFonts w:ascii="Times New Roman" w:eastAsia="Times New Roman" w:hAnsi="Times New Roman" w:cs="Times New Roman"/>
          <w:sz w:val="24"/>
          <w:szCs w:val="24"/>
          <w:highlight w:val="yellow"/>
        </w:rPr>
        <w:t xml:space="preserve"> </w:t>
      </w:r>
      <w:r w:rsidRPr="00970631">
        <w:rPr>
          <w:rFonts w:ascii="Times New Roman" w:eastAsia="Times New Roman" w:hAnsi="Times New Roman" w:cs="Times New Roman"/>
          <w:sz w:val="24"/>
          <w:szCs w:val="24"/>
          <w:highlight w:val="yellow"/>
        </w:rPr>
        <w:t>that are assessed within this specific course.  The complete EPAS can be found in your student handbook.</w:t>
      </w:r>
    </w:p>
    <w:p w14:paraId="7D76AD65" w14:textId="217B05FD" w:rsidR="006176AB" w:rsidRPr="00970631" w:rsidRDefault="007E53B0" w:rsidP="006176AB">
      <w:pPr>
        <w:spacing w:after="0" w:line="240" w:lineRule="auto"/>
        <w:rPr>
          <w:rFonts w:ascii="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 </w:t>
      </w:r>
      <w:r w:rsidR="006176AB" w:rsidRPr="00970631">
        <w:rPr>
          <w:rFonts w:ascii="Times New Roman" w:hAnsi="Times New Roman" w:cs="Times New Roman"/>
          <w:sz w:val="24"/>
          <w:szCs w:val="24"/>
          <w:highlight w:val="yellow"/>
        </w:rPr>
        <w:tab/>
      </w:r>
    </w:p>
    <w:tbl>
      <w:tblPr>
        <w:tblW w:w="0" w:type="auto"/>
        <w:tblCellSpacing w:w="15" w:type="dxa"/>
        <w:tblBorders>
          <w:top w:val="double" w:sz="6" w:space="0" w:color="auto"/>
          <w:left w:val="double" w:sz="6" w:space="0" w:color="auto"/>
          <w:bottom w:val="double" w:sz="6" w:space="0" w:color="auto"/>
          <w:right w:val="double" w:sz="6" w:space="0" w:color="auto"/>
        </w:tblBorders>
        <w:tblCellMar>
          <w:top w:w="15" w:type="dxa"/>
          <w:left w:w="15" w:type="dxa"/>
          <w:bottom w:w="15" w:type="dxa"/>
          <w:right w:w="15" w:type="dxa"/>
        </w:tblCellMar>
        <w:tblLook w:val="04A0" w:firstRow="1" w:lastRow="0" w:firstColumn="1" w:lastColumn="0" w:noHBand="0" w:noVBand="1"/>
      </w:tblPr>
      <w:tblGrid>
        <w:gridCol w:w="2268"/>
        <w:gridCol w:w="3174"/>
        <w:gridCol w:w="1313"/>
        <w:gridCol w:w="1247"/>
        <w:gridCol w:w="1312"/>
      </w:tblGrid>
      <w:tr w:rsidR="00CF6EC9" w:rsidRPr="00970631" w14:paraId="1DC4A09E" w14:textId="77777777" w:rsidTr="00CF6EC9">
        <w:trPr>
          <w:tblCellSpacing w:w="15" w:type="dxa"/>
        </w:trPr>
        <w:tc>
          <w:tcPr>
            <w:tcW w:w="0" w:type="auto"/>
          </w:tcPr>
          <w:p w14:paraId="3C637359" w14:textId="2F503C3A"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Core Competencies </w:t>
            </w:r>
          </w:p>
        </w:tc>
        <w:tc>
          <w:tcPr>
            <w:tcW w:w="0" w:type="auto"/>
          </w:tcPr>
          <w:p w14:paraId="4E4CF7EB" w14:textId="570ABDD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Behaviors</w:t>
            </w:r>
          </w:p>
        </w:tc>
        <w:tc>
          <w:tcPr>
            <w:tcW w:w="0" w:type="auto"/>
            <w:vAlign w:val="center"/>
          </w:tcPr>
          <w:p w14:paraId="79CFE35C" w14:textId="33997313"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Educational Objectives</w:t>
            </w:r>
          </w:p>
        </w:tc>
        <w:tc>
          <w:tcPr>
            <w:tcW w:w="0" w:type="auto"/>
          </w:tcPr>
          <w:p w14:paraId="37523D54" w14:textId="0FE5849A"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Assignment</w:t>
            </w:r>
          </w:p>
        </w:tc>
        <w:tc>
          <w:tcPr>
            <w:tcW w:w="0" w:type="auto"/>
          </w:tcPr>
          <w:p w14:paraId="6907918F" w14:textId="59624BA9"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Learning Dimension</w:t>
            </w:r>
          </w:p>
        </w:tc>
      </w:tr>
      <w:tr w:rsidR="00CF6EC9" w:rsidRPr="00970631" w14:paraId="69C94F2F" w14:textId="69910EB1" w:rsidTr="00CF6EC9">
        <w:trPr>
          <w:tblCellSpacing w:w="15" w:type="dxa"/>
        </w:trPr>
        <w:tc>
          <w:tcPr>
            <w:tcW w:w="0" w:type="auto"/>
          </w:tcPr>
          <w:p w14:paraId="5BF3DA18" w14:textId="12B0D479"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CC 1 – Demonstrate Ethical &amp; Professional Behavior</w:t>
            </w:r>
          </w:p>
        </w:tc>
        <w:tc>
          <w:tcPr>
            <w:tcW w:w="0" w:type="auto"/>
          </w:tcPr>
          <w:p w14:paraId="0E601A78" w14:textId="77777777" w:rsidR="00CF6EC9" w:rsidRPr="00970631" w:rsidRDefault="00CF6EC9" w:rsidP="00E23ADA">
            <w:pPr>
              <w:rPr>
                <w:rFonts w:ascii="Times New Roman" w:hAnsi="Times New Roman" w:cs="Times New Roman"/>
                <w:sz w:val="24"/>
                <w:szCs w:val="24"/>
                <w:highlight w:val="yellow"/>
              </w:rPr>
            </w:pPr>
          </w:p>
          <w:p w14:paraId="5D50ED8D"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16932A0C" w14:textId="16EEAC33"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738A9CB7"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113BBA0E"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r>
      <w:tr w:rsidR="00CF6EC9" w:rsidRPr="00970631" w14:paraId="2A30ED3C" w14:textId="41DEFAF1" w:rsidTr="00CF6EC9">
        <w:trPr>
          <w:tblCellSpacing w:w="15" w:type="dxa"/>
        </w:trPr>
        <w:tc>
          <w:tcPr>
            <w:tcW w:w="0" w:type="auto"/>
          </w:tcPr>
          <w:p w14:paraId="43473E69"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17E42917"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2.  Apply ethical decision-making skills to issues specific to clinical social work.</w:t>
            </w:r>
          </w:p>
          <w:p w14:paraId="5C59CB60"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087511B6" w14:textId="75CE9C7E"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5,6,8</w:t>
            </w:r>
          </w:p>
        </w:tc>
        <w:tc>
          <w:tcPr>
            <w:tcW w:w="0" w:type="auto"/>
          </w:tcPr>
          <w:p w14:paraId="044B4D96"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57EC30DB"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2</w:t>
            </w:r>
          </w:p>
          <w:p w14:paraId="66976915"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595183C9"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Values</w:t>
            </w:r>
          </w:p>
          <w:p w14:paraId="2739AD28"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0B1AE84B" w14:textId="6AB4AA06"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3D941F12" w14:textId="1D0B94D0" w:rsidTr="00CF6EC9">
        <w:trPr>
          <w:tblCellSpacing w:w="15" w:type="dxa"/>
        </w:trPr>
        <w:tc>
          <w:tcPr>
            <w:tcW w:w="0" w:type="auto"/>
          </w:tcPr>
          <w:p w14:paraId="628A8BA5"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27091360"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3.  Recognize and manage personal biases as they affect the therapeutic relationship in the service of the clients’ well-being. </w:t>
            </w:r>
          </w:p>
          <w:p w14:paraId="417CAB58" w14:textId="2239104F"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 xml:space="preserve">  </w:t>
            </w:r>
          </w:p>
        </w:tc>
        <w:tc>
          <w:tcPr>
            <w:tcW w:w="0" w:type="auto"/>
            <w:vAlign w:val="center"/>
          </w:tcPr>
          <w:p w14:paraId="40170945" w14:textId="02303B7D"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1,5,6,8</w:t>
            </w:r>
          </w:p>
        </w:tc>
        <w:tc>
          <w:tcPr>
            <w:tcW w:w="0" w:type="auto"/>
          </w:tcPr>
          <w:p w14:paraId="7F455DB3" w14:textId="1B1B38B2"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2FEBA7DC"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Values</w:t>
            </w:r>
          </w:p>
          <w:p w14:paraId="7E936A2D"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2FD70C61" w14:textId="785D3695"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19E3C78C" w14:textId="4647E7B7" w:rsidTr="00CF6EC9">
        <w:trPr>
          <w:tblCellSpacing w:w="15" w:type="dxa"/>
        </w:trPr>
        <w:tc>
          <w:tcPr>
            <w:tcW w:w="0" w:type="auto"/>
          </w:tcPr>
          <w:p w14:paraId="6B5C2E0C"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023376A7"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4.  Engage in reflective practice and demonstrate professional use of self with clients. </w:t>
            </w:r>
          </w:p>
          <w:p w14:paraId="58218103"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104BD55C" w14:textId="6A4AAD90"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5,6</w:t>
            </w:r>
          </w:p>
        </w:tc>
        <w:tc>
          <w:tcPr>
            <w:tcW w:w="0" w:type="auto"/>
          </w:tcPr>
          <w:p w14:paraId="64D0D9B4" w14:textId="7E5AD728"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2B03E43F"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Values</w:t>
            </w:r>
          </w:p>
          <w:p w14:paraId="4F5810F0"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485E627F" w14:textId="008EAF0B"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4EF903F8" w14:textId="0FA52DE5" w:rsidTr="00CF6EC9">
        <w:trPr>
          <w:tblCellSpacing w:w="15" w:type="dxa"/>
        </w:trPr>
        <w:tc>
          <w:tcPr>
            <w:tcW w:w="0" w:type="auto"/>
          </w:tcPr>
          <w:p w14:paraId="48805557"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17D80A1E" w14:textId="0B5B90E1"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 xml:space="preserve">5.  Communicate professional clinical judgments in oral, written, and electronic format.   </w:t>
            </w:r>
          </w:p>
        </w:tc>
        <w:tc>
          <w:tcPr>
            <w:tcW w:w="0" w:type="auto"/>
            <w:vAlign w:val="center"/>
          </w:tcPr>
          <w:p w14:paraId="6E115CB8" w14:textId="4DF15889"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7</w:t>
            </w:r>
          </w:p>
        </w:tc>
        <w:tc>
          <w:tcPr>
            <w:tcW w:w="0" w:type="auto"/>
          </w:tcPr>
          <w:p w14:paraId="7DFD1935"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71BCF3DF"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lastRenderedPageBreak/>
              <w:t>Paper 2</w:t>
            </w:r>
          </w:p>
          <w:p w14:paraId="234AB75F" w14:textId="78E4A852"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Presentation</w:t>
            </w:r>
          </w:p>
        </w:tc>
        <w:tc>
          <w:tcPr>
            <w:tcW w:w="0" w:type="auto"/>
          </w:tcPr>
          <w:p w14:paraId="7CDDE307"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lastRenderedPageBreak/>
              <w:t xml:space="preserve">Knowledge </w:t>
            </w:r>
          </w:p>
          <w:p w14:paraId="675B7FEC"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lastRenderedPageBreak/>
              <w:t>Skills</w:t>
            </w:r>
          </w:p>
          <w:p w14:paraId="4DADCDFF" w14:textId="3C477A32"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1AFA57BD" w14:textId="469C19AF" w:rsidTr="00CF6EC9">
        <w:trPr>
          <w:tblCellSpacing w:w="15" w:type="dxa"/>
        </w:trPr>
        <w:tc>
          <w:tcPr>
            <w:tcW w:w="0" w:type="auto"/>
          </w:tcPr>
          <w:p w14:paraId="746EC5EB"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lastRenderedPageBreak/>
              <w:t>CC2 – Engage diversity and difference in practice</w:t>
            </w:r>
          </w:p>
          <w:p w14:paraId="64309EC3"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2B04C158"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7F8AC8DA" w14:textId="5608CF4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5EBDF51A"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50037433"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r>
      <w:tr w:rsidR="00CF6EC9" w:rsidRPr="00970631" w14:paraId="6A8E5506" w14:textId="1DF3DBDA" w:rsidTr="00CF6EC9">
        <w:trPr>
          <w:tblCellSpacing w:w="15" w:type="dxa"/>
        </w:trPr>
        <w:tc>
          <w:tcPr>
            <w:tcW w:w="0" w:type="auto"/>
          </w:tcPr>
          <w:p w14:paraId="2B999E1B"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52D1C1A9"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6.  Research historical contexts and intersectionality of clients’ identities.</w:t>
            </w:r>
          </w:p>
          <w:p w14:paraId="151F13B1"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7D07C675" w14:textId="0C6A8283"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5, 6, 8</w:t>
            </w:r>
          </w:p>
        </w:tc>
        <w:tc>
          <w:tcPr>
            <w:tcW w:w="0" w:type="auto"/>
          </w:tcPr>
          <w:p w14:paraId="5AA70A02" w14:textId="771A4ACC"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1</w:t>
            </w:r>
          </w:p>
        </w:tc>
        <w:tc>
          <w:tcPr>
            <w:tcW w:w="0" w:type="auto"/>
          </w:tcPr>
          <w:p w14:paraId="1D279480"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Knowledge </w:t>
            </w:r>
          </w:p>
          <w:p w14:paraId="6B15D9BA" w14:textId="1278BF28"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63E995B5" w14:textId="297F285D" w:rsidTr="00CF6EC9">
        <w:trPr>
          <w:tblCellSpacing w:w="15" w:type="dxa"/>
        </w:trPr>
        <w:tc>
          <w:tcPr>
            <w:tcW w:w="0" w:type="auto"/>
          </w:tcPr>
          <w:p w14:paraId="76371741"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53FF4A86"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7.  Apply knowledge of diversity and differences to enhance the effectiveness of clinical practice. </w:t>
            </w:r>
          </w:p>
          <w:p w14:paraId="7D954C3D"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283B32DF" w14:textId="6D1D80D4"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8</w:t>
            </w:r>
          </w:p>
        </w:tc>
        <w:tc>
          <w:tcPr>
            <w:tcW w:w="0" w:type="auto"/>
          </w:tcPr>
          <w:p w14:paraId="46B45B6F"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57839AF1" w14:textId="10249DC0"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3D4A0E0A"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24ADF65F" w14:textId="5D096B6D"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Skills</w:t>
            </w:r>
          </w:p>
        </w:tc>
      </w:tr>
      <w:tr w:rsidR="00CF6EC9" w:rsidRPr="00970631" w14:paraId="708C133A" w14:textId="39428DC0" w:rsidTr="00CF6EC9">
        <w:trPr>
          <w:tblCellSpacing w:w="15" w:type="dxa"/>
        </w:trPr>
        <w:tc>
          <w:tcPr>
            <w:tcW w:w="0" w:type="auto"/>
          </w:tcPr>
          <w:p w14:paraId="777CA9E5"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03DAD4F2"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8.  Understand how sociocultural contexts influence definitions of psychopathology, risk factors and resilience. </w:t>
            </w:r>
          </w:p>
          <w:p w14:paraId="42094A96"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7A1F92B4" w14:textId="1FE4296C"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8</w:t>
            </w:r>
          </w:p>
        </w:tc>
        <w:tc>
          <w:tcPr>
            <w:tcW w:w="0" w:type="auto"/>
          </w:tcPr>
          <w:p w14:paraId="08447418" w14:textId="67C47BDB"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1</w:t>
            </w:r>
          </w:p>
        </w:tc>
        <w:tc>
          <w:tcPr>
            <w:tcW w:w="0" w:type="auto"/>
          </w:tcPr>
          <w:p w14:paraId="4D6B0D9D"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3AB7BCEA" w14:textId="1EF611C9"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0A1C99A7" w14:textId="6DB512E0" w:rsidTr="00CF6EC9">
        <w:trPr>
          <w:tblCellSpacing w:w="15" w:type="dxa"/>
        </w:trPr>
        <w:tc>
          <w:tcPr>
            <w:tcW w:w="0" w:type="auto"/>
          </w:tcPr>
          <w:p w14:paraId="58ABC9D9"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CC3 – Advance human rights and social, economic, and environmental justice</w:t>
            </w:r>
          </w:p>
          <w:p w14:paraId="71E3F344"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1E8B211E"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1B4F947F" w14:textId="797F2A6A"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707CAAE2"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1E45BEA6"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r>
      <w:tr w:rsidR="00CF6EC9" w:rsidRPr="00970631" w14:paraId="556D691B" w14:textId="212EAF5D" w:rsidTr="00CF6EC9">
        <w:trPr>
          <w:tblCellSpacing w:w="15" w:type="dxa"/>
        </w:trPr>
        <w:tc>
          <w:tcPr>
            <w:tcW w:w="0" w:type="auto"/>
          </w:tcPr>
          <w:p w14:paraId="659E824D"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7D27E85B"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9.  Use knowledge of the effects of oppression, discrimination, and historical trauma on client and client systems to guide treatment planning and intervention.</w:t>
            </w:r>
          </w:p>
          <w:p w14:paraId="4FC7C2E4"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460E2D24" w14:textId="69723B84"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6, 8</w:t>
            </w:r>
          </w:p>
        </w:tc>
        <w:tc>
          <w:tcPr>
            <w:tcW w:w="0" w:type="auto"/>
          </w:tcPr>
          <w:p w14:paraId="77D067BB"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1F153D81" w14:textId="112875B6"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61150603"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1476C81C" w14:textId="7E94918E"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4233A0DE" w14:textId="006E3BE2" w:rsidTr="00CF6EC9">
        <w:trPr>
          <w:tblCellSpacing w:w="15" w:type="dxa"/>
        </w:trPr>
        <w:tc>
          <w:tcPr>
            <w:tcW w:w="0" w:type="auto"/>
          </w:tcPr>
          <w:p w14:paraId="62D3FBF1" w14:textId="516B5EE0"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 xml:space="preserve">CC4 – Engage in research-informed </w:t>
            </w:r>
            <w:r w:rsidRPr="00970631">
              <w:rPr>
                <w:rFonts w:ascii="Times New Roman" w:hAnsi="Times New Roman" w:cs="Times New Roman"/>
                <w:sz w:val="24"/>
                <w:szCs w:val="24"/>
                <w:highlight w:val="yellow"/>
              </w:rPr>
              <w:lastRenderedPageBreak/>
              <w:t>practice and practice-informed research</w:t>
            </w:r>
          </w:p>
        </w:tc>
        <w:tc>
          <w:tcPr>
            <w:tcW w:w="0" w:type="auto"/>
          </w:tcPr>
          <w:p w14:paraId="52966FC6"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24769FAD" w14:textId="3D8C8350"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4F522BE6"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6DE422F5"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r>
      <w:tr w:rsidR="00CF6EC9" w:rsidRPr="00970631" w14:paraId="0FB81B15" w14:textId="2172A228" w:rsidTr="00CF6EC9">
        <w:trPr>
          <w:tblCellSpacing w:w="15" w:type="dxa"/>
        </w:trPr>
        <w:tc>
          <w:tcPr>
            <w:tcW w:w="0" w:type="auto"/>
          </w:tcPr>
          <w:p w14:paraId="234242F8"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7F09DDD8"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11.  Use the evidence-based practice process in clinical assessment and intervention with clients.</w:t>
            </w:r>
          </w:p>
          <w:p w14:paraId="044DB984"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4981A427" w14:textId="354E8887"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1-8</w:t>
            </w:r>
          </w:p>
        </w:tc>
        <w:tc>
          <w:tcPr>
            <w:tcW w:w="0" w:type="auto"/>
          </w:tcPr>
          <w:p w14:paraId="5838757F"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078F64A0" w14:textId="090073B0"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24A0E714"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4BCDB2B9"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2D4E2F7C"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Values</w:t>
            </w:r>
          </w:p>
          <w:p w14:paraId="6CAA1C7D" w14:textId="2B807E71"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238682B7" w14:textId="7CFF8661" w:rsidTr="00CF6EC9">
        <w:trPr>
          <w:tblCellSpacing w:w="15" w:type="dxa"/>
        </w:trPr>
        <w:tc>
          <w:tcPr>
            <w:tcW w:w="0" w:type="auto"/>
          </w:tcPr>
          <w:p w14:paraId="3E5A24D8"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3890B229"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12.  Use research methodology to evaluate clinical practice effectiveness and/or outcomes.</w:t>
            </w:r>
          </w:p>
          <w:p w14:paraId="220FB121" w14:textId="77777777" w:rsidR="00CF6EC9" w:rsidRPr="00970631" w:rsidRDefault="00CF6EC9" w:rsidP="00E23ADA">
            <w:pPr>
              <w:rPr>
                <w:rFonts w:ascii="Times New Roman" w:hAnsi="Times New Roman" w:cs="Times New Roman"/>
                <w:sz w:val="24"/>
                <w:szCs w:val="24"/>
                <w:highlight w:val="yellow"/>
              </w:rPr>
            </w:pPr>
          </w:p>
          <w:p w14:paraId="1176C142" w14:textId="4F0AF77C"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 xml:space="preserve"> </w:t>
            </w:r>
          </w:p>
        </w:tc>
        <w:tc>
          <w:tcPr>
            <w:tcW w:w="0" w:type="auto"/>
            <w:vAlign w:val="center"/>
          </w:tcPr>
          <w:p w14:paraId="32BCF2F6" w14:textId="20D885BA"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6</w:t>
            </w:r>
          </w:p>
        </w:tc>
        <w:tc>
          <w:tcPr>
            <w:tcW w:w="0" w:type="auto"/>
          </w:tcPr>
          <w:p w14:paraId="7162E5A6"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52B9352B" w14:textId="7A1112C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7B7F7915"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64551822"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2F8BB3C8"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Values</w:t>
            </w:r>
          </w:p>
          <w:p w14:paraId="729E9DEC" w14:textId="1D7CDAEC"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6D74026C" w14:textId="4C8D380B" w:rsidTr="00CF6EC9">
        <w:trPr>
          <w:tblCellSpacing w:w="15" w:type="dxa"/>
        </w:trPr>
        <w:tc>
          <w:tcPr>
            <w:tcW w:w="0" w:type="auto"/>
          </w:tcPr>
          <w:p w14:paraId="0E6F8187" w14:textId="1F23976F"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CC6 – Engage with Individuals, Families, Groups, Organizations, and Communities</w:t>
            </w:r>
          </w:p>
        </w:tc>
        <w:tc>
          <w:tcPr>
            <w:tcW w:w="0" w:type="auto"/>
          </w:tcPr>
          <w:p w14:paraId="2E71D813"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22222D92" w14:textId="13E0B44E"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07C028B3"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629E928E"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r>
      <w:tr w:rsidR="00CF6EC9" w:rsidRPr="00970631" w14:paraId="0BF44D1C" w14:textId="3E7ADC46" w:rsidTr="00CF6EC9">
        <w:trPr>
          <w:tblCellSpacing w:w="15" w:type="dxa"/>
        </w:trPr>
        <w:tc>
          <w:tcPr>
            <w:tcW w:w="0" w:type="auto"/>
          </w:tcPr>
          <w:p w14:paraId="43CC559B"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72C5283C"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15.  Develop a culturally responsive therapeutic relationship.</w:t>
            </w:r>
          </w:p>
          <w:p w14:paraId="6B8EC175"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5872F6C9" w14:textId="643C6130"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5</w:t>
            </w:r>
          </w:p>
        </w:tc>
        <w:tc>
          <w:tcPr>
            <w:tcW w:w="0" w:type="auto"/>
          </w:tcPr>
          <w:p w14:paraId="7C0A57B2"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2245B6D9" w14:textId="33D34E29"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59E74C5A"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1968F084"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Values</w:t>
            </w:r>
          </w:p>
          <w:p w14:paraId="69DFA6EE"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4413F464"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p w14:paraId="7709D6E0" w14:textId="4C938ACD"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Affective Processes</w:t>
            </w:r>
          </w:p>
        </w:tc>
      </w:tr>
      <w:tr w:rsidR="00CF6EC9" w:rsidRPr="00970631" w14:paraId="02D05EA5" w14:textId="4E3C584F" w:rsidTr="00CF6EC9">
        <w:trPr>
          <w:tblCellSpacing w:w="15" w:type="dxa"/>
        </w:trPr>
        <w:tc>
          <w:tcPr>
            <w:tcW w:w="0" w:type="auto"/>
          </w:tcPr>
          <w:p w14:paraId="511C5E15"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10A57DFC"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16.   Establish therapeutic relationship that encourages clients to be equal participants in the establishment of treatment goals and expected outcomes. </w:t>
            </w:r>
          </w:p>
          <w:p w14:paraId="52F3AEA8"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35BFA55A" w14:textId="7B696C8A"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5</w:t>
            </w:r>
          </w:p>
        </w:tc>
        <w:tc>
          <w:tcPr>
            <w:tcW w:w="0" w:type="auto"/>
          </w:tcPr>
          <w:p w14:paraId="4C6A5688"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5C76D4C8" w14:textId="26867EDE"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5340B895"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74F60B5C"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Values</w:t>
            </w:r>
          </w:p>
          <w:p w14:paraId="1E1EC375"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1D3D1CDF"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p w14:paraId="497B64CE" w14:textId="4C8967C9"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Affective Processes</w:t>
            </w:r>
          </w:p>
        </w:tc>
      </w:tr>
      <w:tr w:rsidR="00CF6EC9" w:rsidRPr="00970631" w14:paraId="31FEB701" w14:textId="41DCED6C" w:rsidTr="00CF6EC9">
        <w:trPr>
          <w:tblCellSpacing w:w="15" w:type="dxa"/>
        </w:trPr>
        <w:tc>
          <w:tcPr>
            <w:tcW w:w="0" w:type="auto"/>
          </w:tcPr>
          <w:p w14:paraId="13EFAD33"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37DEED83"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17.  Attend to the interpersonal dynamics and contextual factors </w:t>
            </w:r>
            <w:r w:rsidRPr="00970631">
              <w:rPr>
                <w:rFonts w:ascii="Times New Roman" w:hAnsi="Times New Roman" w:cs="Times New Roman"/>
                <w:sz w:val="24"/>
                <w:szCs w:val="24"/>
                <w:highlight w:val="yellow"/>
              </w:rPr>
              <w:lastRenderedPageBreak/>
              <w:t>that potentially impact the therapeutic alliance</w:t>
            </w:r>
          </w:p>
          <w:p w14:paraId="7935D6F6"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66FF6D00" w14:textId="73D078E6"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lastRenderedPageBreak/>
              <w:t>5, 6, 8</w:t>
            </w:r>
          </w:p>
        </w:tc>
        <w:tc>
          <w:tcPr>
            <w:tcW w:w="0" w:type="auto"/>
          </w:tcPr>
          <w:p w14:paraId="10BDCDDD"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56D83EB8" w14:textId="5C8F4823"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lastRenderedPageBreak/>
              <w:t>Paper 2</w:t>
            </w:r>
          </w:p>
        </w:tc>
        <w:tc>
          <w:tcPr>
            <w:tcW w:w="0" w:type="auto"/>
          </w:tcPr>
          <w:p w14:paraId="4E5F5C84"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lastRenderedPageBreak/>
              <w:t>Knowledge</w:t>
            </w:r>
          </w:p>
          <w:p w14:paraId="3B6D0D45"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lastRenderedPageBreak/>
              <w:t>Values</w:t>
            </w:r>
          </w:p>
          <w:p w14:paraId="61A2D752"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3F2B5B07"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p w14:paraId="5CCF08E0" w14:textId="7D4FE724"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Affective Processes</w:t>
            </w:r>
          </w:p>
        </w:tc>
      </w:tr>
      <w:tr w:rsidR="00CF6EC9" w:rsidRPr="00970631" w14:paraId="1FE22643" w14:textId="68D3FF66" w:rsidTr="00CF6EC9">
        <w:trPr>
          <w:tblCellSpacing w:w="15" w:type="dxa"/>
        </w:trPr>
        <w:tc>
          <w:tcPr>
            <w:tcW w:w="0" w:type="auto"/>
          </w:tcPr>
          <w:p w14:paraId="337551EB"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lastRenderedPageBreak/>
              <w:t>CC7 – Assess Individuals, Families, Groups, Organizations, and Communities</w:t>
            </w:r>
          </w:p>
          <w:p w14:paraId="36D480FC" w14:textId="77777777" w:rsidR="00CF6EC9" w:rsidRPr="00970631" w:rsidRDefault="00CF6EC9" w:rsidP="00E23ADA">
            <w:pPr>
              <w:rPr>
                <w:rFonts w:ascii="Times New Roman" w:hAnsi="Times New Roman" w:cs="Times New Roman"/>
                <w:sz w:val="24"/>
                <w:szCs w:val="24"/>
                <w:highlight w:val="yellow"/>
              </w:rPr>
            </w:pPr>
          </w:p>
          <w:p w14:paraId="224F11B6"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78E08FE2"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09DD4B2F" w14:textId="2184A5FD"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11476B6C"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0DC7DC7A"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r>
      <w:tr w:rsidR="00CF6EC9" w:rsidRPr="00970631" w14:paraId="5177F0C1" w14:textId="38234615" w:rsidTr="00CF6EC9">
        <w:trPr>
          <w:tblCellSpacing w:w="15" w:type="dxa"/>
        </w:trPr>
        <w:tc>
          <w:tcPr>
            <w:tcW w:w="0" w:type="auto"/>
          </w:tcPr>
          <w:p w14:paraId="693744BF"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7E4A8092"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19.  Identify and articulate clients’ strengths and vulnerabilities while recognizing the role of historical contexts and intersectionality of clients’ identities. </w:t>
            </w:r>
          </w:p>
          <w:p w14:paraId="4FA0B591"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035138F5" w14:textId="5923C5E1"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5, 6, 8</w:t>
            </w:r>
          </w:p>
        </w:tc>
        <w:tc>
          <w:tcPr>
            <w:tcW w:w="0" w:type="auto"/>
          </w:tcPr>
          <w:p w14:paraId="7FCF5109"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5D41806D" w14:textId="4F64BCCE"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7D635AD8"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67A0F997"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Values</w:t>
            </w:r>
          </w:p>
          <w:p w14:paraId="25941011"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p w14:paraId="3C391978"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1100BA8E"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r>
      <w:tr w:rsidR="00CF6EC9" w:rsidRPr="00970631" w14:paraId="61F2660E" w14:textId="27EEE8DB" w:rsidTr="00CF6EC9">
        <w:trPr>
          <w:tblCellSpacing w:w="15" w:type="dxa"/>
        </w:trPr>
        <w:tc>
          <w:tcPr>
            <w:tcW w:w="0" w:type="auto"/>
          </w:tcPr>
          <w:p w14:paraId="4A527219"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0B3353E8"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21.  Assess clients’ coping strategies to reinforce and improve adaptation to life situations, circumstances, and events. </w:t>
            </w:r>
          </w:p>
          <w:p w14:paraId="4FF009AF"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72411CE4" w14:textId="03AA58BC"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5, 8</w:t>
            </w:r>
          </w:p>
        </w:tc>
        <w:tc>
          <w:tcPr>
            <w:tcW w:w="0" w:type="auto"/>
          </w:tcPr>
          <w:p w14:paraId="66AC1276"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616501E7" w14:textId="724D1AB9"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7592DA65"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1DD151AD"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2931A022" w14:textId="02370C6E"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66648EE6" w14:textId="10FADAE4" w:rsidTr="00CF6EC9">
        <w:trPr>
          <w:tblCellSpacing w:w="15" w:type="dxa"/>
        </w:trPr>
        <w:tc>
          <w:tcPr>
            <w:tcW w:w="0" w:type="auto"/>
          </w:tcPr>
          <w:p w14:paraId="2FF74F06"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4B26B04A"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22.  Select and modify appropriate intervention strategies based on continuous clinical assessment. </w:t>
            </w:r>
          </w:p>
          <w:p w14:paraId="75C111BD" w14:textId="2645EBE3"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 xml:space="preserve"> </w:t>
            </w:r>
          </w:p>
        </w:tc>
        <w:tc>
          <w:tcPr>
            <w:tcW w:w="0" w:type="auto"/>
            <w:vAlign w:val="center"/>
          </w:tcPr>
          <w:p w14:paraId="40F1800F" w14:textId="391AD932"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6</w:t>
            </w:r>
          </w:p>
        </w:tc>
        <w:tc>
          <w:tcPr>
            <w:tcW w:w="0" w:type="auto"/>
          </w:tcPr>
          <w:p w14:paraId="13070D97"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55416CEB" w14:textId="10A1205E"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14E47C61"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75879460" w14:textId="1C84535C"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78D8BA0F" w14:textId="20AC32F9" w:rsidTr="00CF6EC9">
        <w:trPr>
          <w:tblCellSpacing w:w="15" w:type="dxa"/>
        </w:trPr>
        <w:tc>
          <w:tcPr>
            <w:tcW w:w="0" w:type="auto"/>
          </w:tcPr>
          <w:p w14:paraId="11650A82"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CC8 – Intervene with Individuals, Families, Groups, </w:t>
            </w:r>
            <w:r w:rsidRPr="00970631">
              <w:rPr>
                <w:rFonts w:ascii="Times New Roman" w:hAnsi="Times New Roman" w:cs="Times New Roman"/>
                <w:sz w:val="24"/>
                <w:szCs w:val="24"/>
                <w:highlight w:val="yellow"/>
              </w:rPr>
              <w:lastRenderedPageBreak/>
              <w:t>Organizations, and Communities</w:t>
            </w:r>
          </w:p>
          <w:p w14:paraId="29799393"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463E4D1A"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6ABE19FB" w14:textId="0AD270CE"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6DF47041"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4EF08D15"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r>
      <w:tr w:rsidR="00CF6EC9" w:rsidRPr="00970631" w14:paraId="560C97D1" w14:textId="001BC4CB" w:rsidTr="00CF6EC9">
        <w:trPr>
          <w:tblCellSpacing w:w="15" w:type="dxa"/>
        </w:trPr>
        <w:tc>
          <w:tcPr>
            <w:tcW w:w="0" w:type="auto"/>
          </w:tcPr>
          <w:p w14:paraId="22994A68"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6377379C"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25.  Critically evaluate, select, and apply best practices and evidence-based interventions. </w:t>
            </w:r>
          </w:p>
          <w:p w14:paraId="04F73DF2"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2BC38D5A" w14:textId="4B221652"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1-8</w:t>
            </w:r>
          </w:p>
        </w:tc>
        <w:tc>
          <w:tcPr>
            <w:tcW w:w="0" w:type="auto"/>
          </w:tcPr>
          <w:p w14:paraId="106366B5"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2BBD17D5" w14:textId="5067D5D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1B7EAACB"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656AF454"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p w14:paraId="532C1866"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Affective Processes</w:t>
            </w:r>
          </w:p>
          <w:p w14:paraId="5DB0F1BF"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17C58DFD" w14:textId="68370D6B"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Values</w:t>
            </w:r>
          </w:p>
        </w:tc>
      </w:tr>
      <w:tr w:rsidR="00CF6EC9" w:rsidRPr="00970631" w14:paraId="69D82228" w14:textId="23D1E0CD" w:rsidTr="00CF6EC9">
        <w:trPr>
          <w:tblCellSpacing w:w="15" w:type="dxa"/>
        </w:trPr>
        <w:tc>
          <w:tcPr>
            <w:tcW w:w="0" w:type="auto"/>
          </w:tcPr>
          <w:p w14:paraId="1056D2E6"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7D00D56C"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 xml:space="preserve">28.  Evaluate the strengths and weaknesses of multiple theoretical perspectives and choose interventions that are culturally responsive to clients’ identities and situations.  </w:t>
            </w:r>
          </w:p>
          <w:p w14:paraId="0D04984E"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7259A66E" w14:textId="7CE6B00E"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5, 8</w:t>
            </w:r>
          </w:p>
        </w:tc>
        <w:tc>
          <w:tcPr>
            <w:tcW w:w="0" w:type="auto"/>
          </w:tcPr>
          <w:p w14:paraId="3A8379C3"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647A1082"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230AA454"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6A4EF7EA"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Values</w:t>
            </w:r>
          </w:p>
          <w:p w14:paraId="1DE507AA" w14:textId="7289BE32"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tc>
      </w:tr>
      <w:tr w:rsidR="00CF6EC9" w:rsidRPr="00970631" w14:paraId="63747D24" w14:textId="22D8E336" w:rsidTr="00CF6EC9">
        <w:trPr>
          <w:tblCellSpacing w:w="15" w:type="dxa"/>
        </w:trPr>
        <w:tc>
          <w:tcPr>
            <w:tcW w:w="0" w:type="auto"/>
          </w:tcPr>
          <w:p w14:paraId="6C50D139"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CC9 – Evaluate Practice with Individuals, Families, Groups, Organizations, and Communities</w:t>
            </w:r>
          </w:p>
          <w:p w14:paraId="15DBD030"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15373BA1"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6A55F08A" w14:textId="045392E6"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365494DB"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6F28F338"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r>
      <w:tr w:rsidR="00CF6EC9" w:rsidRPr="00970631" w14:paraId="4746A039" w14:textId="649816BD" w:rsidTr="00CF6EC9">
        <w:trPr>
          <w:tblCellSpacing w:w="15" w:type="dxa"/>
        </w:trPr>
        <w:tc>
          <w:tcPr>
            <w:tcW w:w="0" w:type="auto"/>
          </w:tcPr>
          <w:p w14:paraId="063D1422"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24088ECA"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29.  Use clinical evaluation to analyze and report treatment outcomes and apply evaluation findings to improve clinical practice.</w:t>
            </w:r>
          </w:p>
          <w:p w14:paraId="61807E88"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50AB5D7D" w14:textId="17ADCACC"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t>6, 7</w:t>
            </w:r>
          </w:p>
        </w:tc>
        <w:tc>
          <w:tcPr>
            <w:tcW w:w="0" w:type="auto"/>
          </w:tcPr>
          <w:p w14:paraId="444935B0" w14:textId="60E313D1"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29527D7A"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5CA467CB"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Cognitive Processes</w:t>
            </w:r>
          </w:p>
          <w:p w14:paraId="2A2EB29C"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Affective Processes</w:t>
            </w:r>
          </w:p>
          <w:p w14:paraId="5C86D8AC"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6BF70681" w14:textId="3C331BB2"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Values</w:t>
            </w:r>
          </w:p>
        </w:tc>
      </w:tr>
      <w:tr w:rsidR="00CF6EC9" w:rsidRPr="00970631" w14:paraId="47F81036" w14:textId="43ABBD84" w:rsidTr="00CF6EC9">
        <w:trPr>
          <w:tblCellSpacing w:w="15" w:type="dxa"/>
        </w:trPr>
        <w:tc>
          <w:tcPr>
            <w:tcW w:w="0" w:type="auto"/>
          </w:tcPr>
          <w:p w14:paraId="73777A28" w14:textId="77777777" w:rsidR="00CF6EC9" w:rsidRPr="00970631" w:rsidRDefault="00CF6EC9" w:rsidP="00E23ADA">
            <w:pPr>
              <w:rPr>
                <w:rFonts w:ascii="Times New Roman" w:hAnsi="Times New Roman" w:cs="Times New Roman"/>
                <w:sz w:val="24"/>
                <w:szCs w:val="24"/>
                <w:highlight w:val="yellow"/>
              </w:rPr>
            </w:pPr>
          </w:p>
          <w:p w14:paraId="49963383" w14:textId="77777777" w:rsidR="00CF6EC9" w:rsidRPr="00970631" w:rsidRDefault="00CF6EC9" w:rsidP="00E23ADA">
            <w:pPr>
              <w:rPr>
                <w:rFonts w:ascii="Times New Roman" w:hAnsi="Times New Roman" w:cs="Times New Roman"/>
                <w:sz w:val="24"/>
                <w:szCs w:val="24"/>
                <w:highlight w:val="yellow"/>
              </w:rPr>
            </w:pPr>
          </w:p>
          <w:p w14:paraId="2243007C" w14:textId="77777777" w:rsidR="00CF6EC9" w:rsidRPr="00970631" w:rsidRDefault="00CF6EC9" w:rsidP="00E23ADA">
            <w:pPr>
              <w:rPr>
                <w:rFonts w:ascii="Times New Roman" w:hAnsi="Times New Roman" w:cs="Times New Roman"/>
                <w:sz w:val="24"/>
                <w:szCs w:val="24"/>
                <w:highlight w:val="yellow"/>
              </w:rPr>
            </w:pPr>
          </w:p>
          <w:p w14:paraId="7F764AFE" w14:textId="77777777" w:rsidR="00CF6EC9" w:rsidRPr="00970631" w:rsidRDefault="00CF6EC9" w:rsidP="00E23ADA">
            <w:pPr>
              <w:rPr>
                <w:rFonts w:ascii="Times New Roman" w:hAnsi="Times New Roman" w:cs="Times New Roman"/>
                <w:sz w:val="24"/>
                <w:szCs w:val="24"/>
                <w:highlight w:val="yellow"/>
              </w:rPr>
            </w:pPr>
          </w:p>
          <w:p w14:paraId="7F69BF14"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tcPr>
          <w:p w14:paraId="775AAD47"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lastRenderedPageBreak/>
              <w:t xml:space="preserve">30.  Ensure that historical contexts and intersectionality of </w:t>
            </w:r>
            <w:r w:rsidRPr="00970631">
              <w:rPr>
                <w:rFonts w:ascii="Times New Roman" w:hAnsi="Times New Roman" w:cs="Times New Roman"/>
                <w:sz w:val="24"/>
                <w:szCs w:val="24"/>
                <w:highlight w:val="yellow"/>
              </w:rPr>
              <w:lastRenderedPageBreak/>
              <w:t>clients’ identities are integrated in the evaluation process.</w:t>
            </w:r>
          </w:p>
          <w:p w14:paraId="5506F1B4" w14:textId="7777777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p>
        </w:tc>
        <w:tc>
          <w:tcPr>
            <w:tcW w:w="0" w:type="auto"/>
            <w:vAlign w:val="center"/>
          </w:tcPr>
          <w:p w14:paraId="229D7613" w14:textId="301E578A" w:rsidR="00CF6EC9" w:rsidRPr="00970631" w:rsidRDefault="00C37DB0"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eastAsia="Times New Roman" w:hAnsi="Times New Roman" w:cs="Times New Roman"/>
                <w:sz w:val="24"/>
                <w:szCs w:val="24"/>
                <w:highlight w:val="yellow"/>
              </w:rPr>
              <w:lastRenderedPageBreak/>
              <w:t>5, 6, 8</w:t>
            </w:r>
          </w:p>
        </w:tc>
        <w:tc>
          <w:tcPr>
            <w:tcW w:w="0" w:type="auto"/>
          </w:tcPr>
          <w:p w14:paraId="027C1AF0"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Paper 1</w:t>
            </w:r>
          </w:p>
          <w:p w14:paraId="008749F1" w14:textId="6E220CC7"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highlight w:val="yellow"/>
              </w:rPr>
            </w:pPr>
            <w:r w:rsidRPr="00970631">
              <w:rPr>
                <w:rFonts w:ascii="Times New Roman" w:hAnsi="Times New Roman" w:cs="Times New Roman"/>
                <w:sz w:val="24"/>
                <w:szCs w:val="24"/>
                <w:highlight w:val="yellow"/>
              </w:rPr>
              <w:t>Paper 2</w:t>
            </w:r>
          </w:p>
        </w:tc>
        <w:tc>
          <w:tcPr>
            <w:tcW w:w="0" w:type="auto"/>
          </w:tcPr>
          <w:p w14:paraId="0FBA5402"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Knowledge</w:t>
            </w:r>
          </w:p>
          <w:p w14:paraId="7A358A1E"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lastRenderedPageBreak/>
              <w:t>Cognitive Processes</w:t>
            </w:r>
          </w:p>
          <w:p w14:paraId="7300A658"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Affective Processes</w:t>
            </w:r>
          </w:p>
          <w:p w14:paraId="7AFA6B23" w14:textId="77777777" w:rsidR="00CF6EC9" w:rsidRPr="00970631" w:rsidRDefault="00CF6EC9" w:rsidP="00E23ADA">
            <w:pPr>
              <w:rPr>
                <w:rFonts w:ascii="Times New Roman" w:hAnsi="Times New Roman" w:cs="Times New Roman"/>
                <w:sz w:val="24"/>
                <w:szCs w:val="24"/>
                <w:highlight w:val="yellow"/>
              </w:rPr>
            </w:pPr>
            <w:r w:rsidRPr="00970631">
              <w:rPr>
                <w:rFonts w:ascii="Times New Roman" w:hAnsi="Times New Roman" w:cs="Times New Roman"/>
                <w:sz w:val="24"/>
                <w:szCs w:val="24"/>
                <w:highlight w:val="yellow"/>
              </w:rPr>
              <w:t>Skills</w:t>
            </w:r>
          </w:p>
          <w:p w14:paraId="5E023533" w14:textId="73ED1094" w:rsidR="00CF6EC9" w:rsidRPr="00970631" w:rsidRDefault="00CF6EC9" w:rsidP="00E23ADA">
            <w:pPr>
              <w:spacing w:before="100" w:beforeAutospacing="1" w:after="100" w:afterAutospacing="1" w:line="240" w:lineRule="auto"/>
              <w:rPr>
                <w:rFonts w:ascii="Times New Roman" w:eastAsia="Times New Roman" w:hAnsi="Times New Roman" w:cs="Times New Roman"/>
                <w:sz w:val="24"/>
                <w:szCs w:val="24"/>
              </w:rPr>
            </w:pPr>
            <w:r w:rsidRPr="00970631">
              <w:rPr>
                <w:rFonts w:ascii="Times New Roman" w:hAnsi="Times New Roman" w:cs="Times New Roman"/>
                <w:sz w:val="24"/>
                <w:szCs w:val="24"/>
                <w:highlight w:val="yellow"/>
              </w:rPr>
              <w:t>Values</w:t>
            </w:r>
          </w:p>
        </w:tc>
      </w:tr>
    </w:tbl>
    <w:p w14:paraId="363ED50F" w14:textId="77777777" w:rsidR="007E53B0" w:rsidRPr="00970631"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lastRenderedPageBreak/>
        <w:t> </w:t>
      </w:r>
    </w:p>
    <w:p w14:paraId="1036F935" w14:textId="242DF7EA" w:rsidR="007E53B0" w:rsidRPr="00970631"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970631">
        <w:rPr>
          <w:rFonts w:ascii="Times New Roman" w:eastAsia="Times New Roman" w:hAnsi="Times New Roman" w:cs="Times New Roman"/>
          <w:b/>
          <w:bCs/>
          <w:sz w:val="24"/>
          <w:szCs w:val="24"/>
        </w:rPr>
        <w:t>Class Schedule and Reading Assignments</w:t>
      </w:r>
      <w:r w:rsidRPr="00970631">
        <w:rPr>
          <w:rFonts w:ascii="Times New Roman" w:eastAsia="Times New Roman" w:hAnsi="Times New Roman" w:cs="Times New Roman"/>
          <w:sz w:val="24"/>
          <w:szCs w:val="24"/>
        </w:rPr>
        <w:t> </w:t>
      </w:r>
    </w:p>
    <w:tbl>
      <w:tblPr>
        <w:tblStyle w:val="TableGrid"/>
        <w:tblW w:w="5000" w:type="pct"/>
        <w:tblLook w:val="04A0" w:firstRow="1" w:lastRow="0" w:firstColumn="1" w:lastColumn="0" w:noHBand="0" w:noVBand="1"/>
      </w:tblPr>
      <w:tblGrid>
        <w:gridCol w:w="778"/>
        <w:gridCol w:w="3560"/>
        <w:gridCol w:w="5012"/>
      </w:tblGrid>
      <w:tr w:rsidR="00557E69" w:rsidRPr="00970631" w14:paraId="14F734DE" w14:textId="77777777" w:rsidTr="005037EB">
        <w:trPr>
          <w:trHeight w:val="20"/>
        </w:trPr>
        <w:tc>
          <w:tcPr>
            <w:tcW w:w="416" w:type="pct"/>
            <w:hideMark/>
          </w:tcPr>
          <w:p w14:paraId="28032AE4" w14:textId="77777777" w:rsidR="00557E69" w:rsidRPr="00970631" w:rsidRDefault="00557E69" w:rsidP="007E53B0">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Week</w:t>
            </w:r>
          </w:p>
        </w:tc>
        <w:tc>
          <w:tcPr>
            <w:tcW w:w="1904" w:type="pct"/>
            <w:hideMark/>
          </w:tcPr>
          <w:p w14:paraId="08C488AA" w14:textId="77777777" w:rsidR="00557E69" w:rsidRPr="00970631" w:rsidRDefault="00557E69" w:rsidP="007E53B0">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Topic</w:t>
            </w:r>
          </w:p>
        </w:tc>
        <w:tc>
          <w:tcPr>
            <w:tcW w:w="2681" w:type="pct"/>
            <w:hideMark/>
          </w:tcPr>
          <w:p w14:paraId="76BB92AF" w14:textId="77777777" w:rsidR="00557E69" w:rsidRPr="00970631" w:rsidRDefault="00557E69" w:rsidP="007E53B0">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Chapter Number and Title</w:t>
            </w:r>
          </w:p>
        </w:tc>
      </w:tr>
      <w:tr w:rsidR="00557E69" w:rsidRPr="00970631" w14:paraId="2CCFD5DB" w14:textId="77777777" w:rsidTr="005037EB">
        <w:trPr>
          <w:trHeight w:val="20"/>
        </w:trPr>
        <w:tc>
          <w:tcPr>
            <w:tcW w:w="416" w:type="pct"/>
            <w:hideMark/>
          </w:tcPr>
          <w:p w14:paraId="6AB3F4B3" w14:textId="77777777" w:rsidR="00557E69" w:rsidRPr="00970631" w:rsidRDefault="00557E69" w:rsidP="007E53B0">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1</w:t>
            </w:r>
          </w:p>
        </w:tc>
        <w:tc>
          <w:tcPr>
            <w:tcW w:w="1904" w:type="pct"/>
            <w:hideMark/>
          </w:tcPr>
          <w:p w14:paraId="0CA7AE24" w14:textId="77777777" w:rsidR="00557E69" w:rsidRPr="00970631" w:rsidRDefault="00557E69" w:rsidP="007E53B0">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Course introduction and overview</w:t>
            </w:r>
          </w:p>
        </w:tc>
        <w:tc>
          <w:tcPr>
            <w:tcW w:w="2681" w:type="pct"/>
            <w:hideMark/>
          </w:tcPr>
          <w:p w14:paraId="17D04ABC" w14:textId="15EC12E6" w:rsidR="00557E69" w:rsidRPr="00970631" w:rsidRDefault="000D2A6C" w:rsidP="007E53B0">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None</w:t>
            </w:r>
          </w:p>
        </w:tc>
      </w:tr>
      <w:tr w:rsidR="000D2A6C" w:rsidRPr="00970631" w14:paraId="2727DDD9" w14:textId="77777777" w:rsidTr="005037EB">
        <w:trPr>
          <w:trHeight w:val="20"/>
        </w:trPr>
        <w:tc>
          <w:tcPr>
            <w:tcW w:w="416" w:type="pct"/>
            <w:hideMark/>
          </w:tcPr>
          <w:p w14:paraId="3C4BF7F1" w14:textId="77777777" w:rsidR="000D2A6C" w:rsidRPr="00970631" w:rsidRDefault="000D2A6C" w:rsidP="000D2A6C">
            <w:pPr>
              <w:rPr>
                <w:rFonts w:ascii="Times New Roman" w:eastAsia="Times New Roman" w:hAnsi="Times New Roman" w:cs="Times New Roman"/>
              </w:rPr>
            </w:pPr>
            <w:r w:rsidRPr="00970631">
              <w:rPr>
                <w:rFonts w:ascii="Times New Roman" w:eastAsia="Times New Roman" w:hAnsi="Times New Roman" w:cs="Times New Roman"/>
              </w:rPr>
              <w:t>2</w:t>
            </w:r>
          </w:p>
        </w:tc>
        <w:tc>
          <w:tcPr>
            <w:tcW w:w="1904" w:type="pct"/>
            <w:hideMark/>
          </w:tcPr>
          <w:p w14:paraId="77B4AACE" w14:textId="6A456745"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Perspectives on Evidence-Based Practice</w:t>
            </w:r>
          </w:p>
        </w:tc>
        <w:tc>
          <w:tcPr>
            <w:tcW w:w="2681" w:type="pct"/>
            <w:hideMark/>
          </w:tcPr>
          <w:p w14:paraId="6F961CF6" w14:textId="310F7E7C" w:rsidR="000E6E16" w:rsidRPr="00970631" w:rsidRDefault="00D07BF1"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Anastas</w:t>
            </w:r>
            <w:r w:rsidR="005253E7">
              <w:rPr>
                <w:rFonts w:ascii="Times New Roman" w:eastAsia="Times New Roman" w:hAnsi="Times New Roman" w:cs="Times New Roman"/>
              </w:rPr>
              <w:t>,</w:t>
            </w:r>
            <w:r w:rsidRPr="00970631">
              <w:rPr>
                <w:rFonts w:ascii="Times New Roman" w:eastAsia="Times New Roman" w:hAnsi="Times New Roman" w:cs="Times New Roman"/>
              </w:rPr>
              <w:t xml:space="preserve"> Ch. 8. Single Subject Design</w:t>
            </w:r>
          </w:p>
          <w:p w14:paraId="31A1CC50" w14:textId="628F5DD4" w:rsidR="00D07BF1" w:rsidRPr="00970631" w:rsidRDefault="005253E7" w:rsidP="000D2A6C">
            <w:pPr>
              <w:spacing w:before="100" w:beforeAutospacing="1" w:after="100" w:afterAutospacing="1"/>
              <w:rPr>
                <w:rFonts w:ascii="Times New Roman" w:eastAsia="Times New Roman" w:hAnsi="Times New Roman" w:cs="Times New Roman"/>
              </w:rPr>
            </w:pPr>
            <w:r w:rsidRPr="00C93B3D">
              <w:rPr>
                <w:rFonts w:ascii="Times New Roman" w:hAnsi="Times New Roman" w:cs="Times New Roman"/>
              </w:rPr>
              <w:t>Royce</w:t>
            </w:r>
            <w:r>
              <w:rPr>
                <w:rFonts w:ascii="Times New Roman" w:hAnsi="Times New Roman" w:cs="Times New Roman"/>
              </w:rPr>
              <w:t xml:space="preserve">, </w:t>
            </w:r>
            <w:r w:rsidRPr="00C93B3D">
              <w:rPr>
                <w:rFonts w:ascii="Times New Roman" w:hAnsi="Times New Roman" w:cs="Times New Roman"/>
              </w:rPr>
              <w:t>Chapter 4</w:t>
            </w:r>
            <w:r>
              <w:rPr>
                <w:rFonts w:ascii="Times New Roman" w:hAnsi="Times New Roman" w:cs="Times New Roman"/>
              </w:rPr>
              <w:t xml:space="preserve">: </w:t>
            </w:r>
            <w:r w:rsidR="00D07BF1" w:rsidRPr="00970631">
              <w:rPr>
                <w:rFonts w:ascii="Times New Roman" w:eastAsia="Times New Roman" w:hAnsi="Times New Roman" w:cs="Times New Roman"/>
              </w:rPr>
              <w:t xml:space="preserve">Single </w:t>
            </w:r>
            <w:r>
              <w:rPr>
                <w:rFonts w:ascii="Times New Roman" w:eastAsia="Times New Roman" w:hAnsi="Times New Roman" w:cs="Times New Roman"/>
              </w:rPr>
              <w:t>System</w:t>
            </w:r>
            <w:r w:rsidR="00D07BF1" w:rsidRPr="00970631">
              <w:rPr>
                <w:rFonts w:ascii="Times New Roman" w:eastAsia="Times New Roman" w:hAnsi="Times New Roman" w:cs="Times New Roman"/>
              </w:rPr>
              <w:t xml:space="preserve"> Design</w:t>
            </w:r>
            <w:r>
              <w:rPr>
                <w:rFonts w:ascii="Times New Roman" w:eastAsia="Times New Roman" w:hAnsi="Times New Roman" w:cs="Times New Roman"/>
              </w:rPr>
              <w:t>s</w:t>
            </w:r>
          </w:p>
        </w:tc>
      </w:tr>
      <w:tr w:rsidR="000D2A6C" w:rsidRPr="00970631" w14:paraId="3B7C0827" w14:textId="77777777" w:rsidTr="005037EB">
        <w:trPr>
          <w:trHeight w:val="20"/>
        </w:trPr>
        <w:tc>
          <w:tcPr>
            <w:tcW w:w="416" w:type="pct"/>
            <w:hideMark/>
          </w:tcPr>
          <w:p w14:paraId="3F769DEE" w14:textId="77777777" w:rsidR="000D2A6C" w:rsidRPr="00970631" w:rsidRDefault="000D2A6C" w:rsidP="000D2A6C">
            <w:pPr>
              <w:rPr>
                <w:rFonts w:ascii="Times New Roman" w:eastAsia="Times New Roman" w:hAnsi="Times New Roman" w:cs="Times New Roman"/>
              </w:rPr>
            </w:pPr>
            <w:r w:rsidRPr="00970631">
              <w:rPr>
                <w:rFonts w:ascii="Times New Roman" w:eastAsia="Times New Roman" w:hAnsi="Times New Roman" w:cs="Times New Roman"/>
              </w:rPr>
              <w:t>3</w:t>
            </w:r>
          </w:p>
        </w:tc>
        <w:tc>
          <w:tcPr>
            <w:tcW w:w="1904" w:type="pct"/>
            <w:hideMark/>
          </w:tcPr>
          <w:p w14:paraId="637ECEE6" w14:textId="77777777"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Overview of Evidence-Based Practice Steps</w:t>
            </w:r>
          </w:p>
          <w:p w14:paraId="6D932AF4" w14:textId="77777777" w:rsidR="000E6E16" w:rsidRPr="00970631" w:rsidRDefault="000E6E16" w:rsidP="000E6E16">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Assessment</w:t>
            </w:r>
          </w:p>
          <w:p w14:paraId="395A6923" w14:textId="42F598BF" w:rsidR="005D70C7" w:rsidRPr="00970631" w:rsidRDefault="005D70C7"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Case Study: Sam</w:t>
            </w:r>
          </w:p>
        </w:tc>
        <w:tc>
          <w:tcPr>
            <w:tcW w:w="2681" w:type="pct"/>
            <w:hideMark/>
          </w:tcPr>
          <w:p w14:paraId="280B4802" w14:textId="77777777" w:rsidR="00D07BF1" w:rsidRPr="00970631" w:rsidRDefault="00D07BF1" w:rsidP="00D07BF1">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1: Introduction and Overview</w:t>
            </w:r>
          </w:p>
          <w:p w14:paraId="242F8513" w14:textId="53D64B7E" w:rsidR="00D07BF1" w:rsidRPr="00970631" w:rsidRDefault="00D07BF1" w:rsidP="00D07BF1">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2: Three Perspectives on Evidence-Based Practice</w:t>
            </w:r>
          </w:p>
          <w:p w14:paraId="584BDBD0" w14:textId="71A36390"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3: The Steps of Evidence-Based Practice in Clinical Practice: An Overview</w:t>
            </w:r>
          </w:p>
          <w:p w14:paraId="2AE16880" w14:textId="65241846" w:rsidR="000E6E16" w:rsidRPr="00970631" w:rsidRDefault="000E6E16"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4: Assessment in Clinical Social Work and Identifying Practice Information Needs</w:t>
            </w:r>
          </w:p>
          <w:p w14:paraId="34C42CB7" w14:textId="78A9A42C" w:rsidR="00AA3F10" w:rsidRPr="00970631" w:rsidRDefault="00AA3F10"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The Outcome Rating Scale (Instructor’s website)</w:t>
            </w:r>
          </w:p>
          <w:p w14:paraId="5C802799" w14:textId="7130E314" w:rsidR="000D2A6C" w:rsidRPr="00970631" w:rsidRDefault="000E6E16"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11: Sam</w:t>
            </w:r>
          </w:p>
        </w:tc>
      </w:tr>
      <w:tr w:rsidR="000D2A6C" w:rsidRPr="00970631" w14:paraId="2A683DAD" w14:textId="77777777" w:rsidTr="005037EB">
        <w:trPr>
          <w:trHeight w:val="20"/>
        </w:trPr>
        <w:tc>
          <w:tcPr>
            <w:tcW w:w="416" w:type="pct"/>
            <w:hideMark/>
          </w:tcPr>
          <w:p w14:paraId="20518567" w14:textId="77777777"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4</w:t>
            </w:r>
          </w:p>
        </w:tc>
        <w:tc>
          <w:tcPr>
            <w:tcW w:w="1904" w:type="pct"/>
            <w:hideMark/>
          </w:tcPr>
          <w:p w14:paraId="78041F04" w14:textId="77777777" w:rsidR="000E6E16" w:rsidRPr="00970631" w:rsidRDefault="000E6E16" w:rsidP="000E6E16">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 xml:space="preserve">Locating Practice Research            </w:t>
            </w:r>
          </w:p>
          <w:p w14:paraId="70743282" w14:textId="5C309962" w:rsidR="005D70C7" w:rsidRPr="00970631" w:rsidRDefault="005D70C7"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Case Study: Ray</w:t>
            </w:r>
          </w:p>
        </w:tc>
        <w:tc>
          <w:tcPr>
            <w:tcW w:w="2681" w:type="pct"/>
            <w:hideMark/>
          </w:tcPr>
          <w:p w14:paraId="5E555D89" w14:textId="74B769BF" w:rsidR="00BF001D" w:rsidRPr="00970631" w:rsidRDefault="000E6E16" w:rsidP="00BF001D">
            <w:pPr>
              <w:pStyle w:val="NormalWeb"/>
            </w:pPr>
            <w:r w:rsidRPr="00970631">
              <w:t>Ch. 5: Locating Practice Research</w:t>
            </w:r>
            <w:r w:rsidR="007A6DB2" w:rsidRPr="00970631">
              <w:br/>
            </w:r>
            <w:r w:rsidR="00BF001D" w:rsidRPr="00970631">
              <w:rPr>
                <w:color w:val="000000"/>
              </w:rPr>
              <w:br/>
              <w:t>View Boolean Operators Vidoes</w:t>
            </w:r>
            <w:r w:rsidR="00BF001D" w:rsidRPr="00970631">
              <w:rPr>
                <w:color w:val="000000"/>
              </w:rPr>
              <w:br/>
            </w:r>
            <w:hyperlink r:id="rId14" w:history="1">
              <w:r w:rsidR="00BF001D" w:rsidRPr="00970631">
                <w:rPr>
                  <w:rStyle w:val="Hyperlink"/>
                </w:rPr>
                <w:t>https://library.fiu.edu/databasetips/videos</w:t>
              </w:r>
            </w:hyperlink>
          </w:p>
          <w:p w14:paraId="65E062C1" w14:textId="3CC67A2D" w:rsidR="00BF001D" w:rsidRPr="00970631" w:rsidRDefault="00BF001D" w:rsidP="00BF001D">
            <w:pPr>
              <w:pStyle w:val="NormalWeb"/>
            </w:pPr>
            <w:r w:rsidRPr="00970631">
              <w:t>View Database Guides</w:t>
            </w:r>
            <w:r w:rsidRPr="00970631">
              <w:br/>
            </w:r>
            <w:hyperlink r:id="rId15" w:history="1">
              <w:r w:rsidRPr="00970631">
                <w:rPr>
                  <w:rStyle w:val="Hyperlink"/>
                </w:rPr>
                <w:t>https://library.fiu.edu/PsycINFO</w:t>
              </w:r>
            </w:hyperlink>
          </w:p>
          <w:p w14:paraId="72508C38" w14:textId="1F67E816" w:rsidR="00BF001D" w:rsidRPr="00970631" w:rsidRDefault="00BF001D" w:rsidP="00BF001D">
            <w:pPr>
              <w:pStyle w:val="NormalWeb"/>
            </w:pPr>
            <w:r w:rsidRPr="00970631">
              <w:t>Read web materials:</w:t>
            </w:r>
            <w:r w:rsidRPr="00970631">
              <w:br/>
            </w:r>
            <w:hyperlink r:id="rId16" w:history="1">
              <w:r w:rsidRPr="00970631">
                <w:rPr>
                  <w:rStyle w:val="Hyperlink"/>
                </w:rPr>
                <w:t>https://library.fiu.edu/databasetips</w:t>
              </w:r>
            </w:hyperlink>
          </w:p>
          <w:p w14:paraId="4C3382C7" w14:textId="0E163027" w:rsidR="00BF001D" w:rsidRPr="00970631" w:rsidRDefault="00BF001D" w:rsidP="00BF001D">
            <w:pPr>
              <w:pStyle w:val="NormalWeb"/>
            </w:pPr>
            <w:r w:rsidRPr="00970631">
              <w:lastRenderedPageBreak/>
              <w:t>Social Work Guide</w:t>
            </w:r>
            <w:r w:rsidRPr="00970631">
              <w:br/>
            </w:r>
            <w:hyperlink r:id="rId17" w:history="1">
              <w:r w:rsidRPr="00970631">
                <w:rPr>
                  <w:rStyle w:val="Hyperlink"/>
                </w:rPr>
                <w:t>https://library.fiu.edu/socialwork</w:t>
              </w:r>
            </w:hyperlink>
          </w:p>
          <w:p w14:paraId="34C2A608" w14:textId="4EF7E63C"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12: Ray</w:t>
            </w:r>
          </w:p>
        </w:tc>
      </w:tr>
      <w:tr w:rsidR="000D2A6C" w:rsidRPr="00970631" w14:paraId="33720B60" w14:textId="77777777" w:rsidTr="005037EB">
        <w:trPr>
          <w:trHeight w:val="20"/>
        </w:trPr>
        <w:tc>
          <w:tcPr>
            <w:tcW w:w="416" w:type="pct"/>
            <w:hideMark/>
          </w:tcPr>
          <w:p w14:paraId="7C12D53C" w14:textId="77777777"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lastRenderedPageBreak/>
              <w:t>5</w:t>
            </w:r>
          </w:p>
        </w:tc>
        <w:tc>
          <w:tcPr>
            <w:tcW w:w="1904" w:type="pct"/>
            <w:hideMark/>
          </w:tcPr>
          <w:p w14:paraId="7CDB4472" w14:textId="77777777" w:rsidR="00BB5547" w:rsidRPr="00BB5547" w:rsidRDefault="00BB5547" w:rsidP="007A6DB2">
            <w:pPr>
              <w:spacing w:before="100" w:beforeAutospacing="1" w:after="100" w:afterAutospacing="1"/>
              <w:rPr>
                <w:rFonts w:ascii="Times New Roman" w:eastAsia="Times New Roman" w:hAnsi="Times New Roman" w:cs="Times New Roman"/>
                <w:b/>
                <w:bCs/>
              </w:rPr>
            </w:pPr>
            <w:r w:rsidRPr="00BB5547">
              <w:rPr>
                <w:rFonts w:ascii="Times New Roman" w:eastAsia="Times New Roman" w:hAnsi="Times New Roman" w:cs="Times New Roman"/>
                <w:b/>
                <w:bCs/>
              </w:rPr>
              <w:t>PAPER 1 DUE</w:t>
            </w:r>
          </w:p>
          <w:p w14:paraId="70B088A0" w14:textId="05C54B02" w:rsidR="007A6DB2" w:rsidRPr="00970631" w:rsidRDefault="007A6DB2" w:rsidP="007A6DB2">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Evaluating Research Designs &amp; Methods</w:t>
            </w:r>
          </w:p>
          <w:p w14:paraId="70DFAABB" w14:textId="126C01AC" w:rsidR="000D2A6C" w:rsidRPr="00970631" w:rsidRDefault="005D70C7"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Case Study: Sally</w:t>
            </w:r>
            <w:r w:rsidR="000D2A6C" w:rsidRPr="00970631">
              <w:rPr>
                <w:rFonts w:ascii="Times New Roman" w:eastAsia="Times New Roman" w:hAnsi="Times New Roman" w:cs="Times New Roman"/>
              </w:rPr>
              <w:t>          </w:t>
            </w:r>
          </w:p>
        </w:tc>
        <w:tc>
          <w:tcPr>
            <w:tcW w:w="2681" w:type="pct"/>
            <w:hideMark/>
          </w:tcPr>
          <w:p w14:paraId="75C9934C" w14:textId="77777777" w:rsidR="00BF001D" w:rsidRPr="00970631" w:rsidRDefault="007A6DB2"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6: Evaluating Research Designs</w:t>
            </w:r>
            <w:r w:rsidR="000D2A6C" w:rsidRPr="00970631">
              <w:rPr>
                <w:rFonts w:ascii="Times New Roman" w:eastAsia="Times New Roman" w:hAnsi="Times New Roman" w:cs="Times New Roman"/>
              </w:rPr>
              <w:t>   </w:t>
            </w:r>
          </w:p>
          <w:p w14:paraId="22BA1DF8" w14:textId="697E245C" w:rsidR="000D2A6C" w:rsidRPr="00970631" w:rsidRDefault="00BF001D"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7: Evaluating Research Methods</w:t>
            </w:r>
            <w:r w:rsidR="000D2A6C" w:rsidRPr="00970631">
              <w:rPr>
                <w:rFonts w:ascii="Times New Roman" w:eastAsia="Times New Roman" w:hAnsi="Times New Roman" w:cs="Times New Roman"/>
              </w:rPr>
              <w:t xml:space="preserve">    </w:t>
            </w:r>
          </w:p>
          <w:p w14:paraId="5E3A5449" w14:textId="0CE36319" w:rsidR="00470584" w:rsidRPr="00970631" w:rsidRDefault="00000000" w:rsidP="000D2A6C">
            <w:pPr>
              <w:spacing w:before="100" w:beforeAutospacing="1" w:after="100" w:afterAutospacing="1"/>
              <w:rPr>
                <w:rFonts w:ascii="Times New Roman" w:eastAsia="Times New Roman" w:hAnsi="Times New Roman" w:cs="Times New Roman"/>
              </w:rPr>
            </w:pPr>
            <w:hyperlink r:id="rId18" w:history="1">
              <w:r w:rsidR="00470584" w:rsidRPr="00970631">
                <w:rPr>
                  <w:rStyle w:val="Hyperlink"/>
                  <w:rFonts w:ascii="Times New Roman" w:hAnsi="Times New Roman" w:cs="Times New Roman"/>
                </w:rPr>
                <w:t>Bhatacherjee, A. (2012). </w:t>
              </w:r>
              <w:r w:rsidR="00470584" w:rsidRPr="00970631">
                <w:rPr>
                  <w:rStyle w:val="Emphasis"/>
                  <w:rFonts w:ascii="Times New Roman" w:hAnsi="Times New Roman" w:cs="Times New Roman"/>
                  <w:color w:val="0000FF"/>
                  <w:u w:val="single"/>
                </w:rPr>
                <w:t>Social science research: Principles, methods, and practices</w:t>
              </w:r>
              <w:r w:rsidR="00470584" w:rsidRPr="00970631">
                <w:rPr>
                  <w:rStyle w:val="Hyperlink"/>
                  <w:rFonts w:ascii="Times New Roman" w:hAnsi="Times New Roman" w:cs="Times New Roman"/>
                </w:rPr>
                <w:t>. Tampa, FL: USF Tampa Library Open Access Collections at Scholar Commons.</w:t>
              </w:r>
            </w:hyperlink>
            <w:r w:rsidR="00470584" w:rsidRPr="00970631">
              <w:rPr>
                <w:rFonts w:ascii="Times New Roman" w:hAnsi="Times New Roman" w:cs="Times New Roman"/>
              </w:rPr>
              <w:t xml:space="preserve"> Pages: </w:t>
            </w:r>
            <w:r w:rsidR="00470584" w:rsidRPr="00970631">
              <w:rPr>
                <w:rFonts w:ascii="Times New Roman" w:hAnsi="Times New Roman" w:cs="Times New Roman"/>
              </w:rPr>
              <w:br/>
            </w:r>
            <w:r w:rsidR="00470584" w:rsidRPr="00970631">
              <w:rPr>
                <w:rFonts w:ascii="Times New Roman" w:hAnsi="Times New Roman" w:cs="Times New Roman"/>
                <w:color w:val="000000"/>
              </w:rPr>
              <w:t>Types of researchpp. Pp. 5-6</w:t>
            </w:r>
            <w:r w:rsidR="00470584" w:rsidRPr="00970631">
              <w:rPr>
                <w:rFonts w:ascii="Times New Roman" w:hAnsi="Times New Roman" w:cs="Times New Roman"/>
                <w:color w:val="000000"/>
              </w:rPr>
              <w:br/>
              <w:t>Attributes of good theory pp. 28-29</w:t>
            </w:r>
            <w:r w:rsidR="00470584" w:rsidRPr="00970631">
              <w:rPr>
                <w:rFonts w:ascii="Times New Roman" w:hAnsi="Times New Roman" w:cs="Times New Roman"/>
                <w:color w:val="000000"/>
              </w:rPr>
              <w:br/>
              <w:t xml:space="preserve">Chapter 5…especially Popular Research Designs </w:t>
            </w:r>
            <w:r w:rsidR="00470584" w:rsidRPr="00970631">
              <w:rPr>
                <w:rFonts w:ascii="Times New Roman" w:hAnsi="Times New Roman" w:cs="Times New Roman"/>
                <w:color w:val="000000"/>
              </w:rPr>
              <w:br/>
              <w:t xml:space="preserve">pp. 38-41. </w:t>
            </w:r>
            <w:r w:rsidR="00470584" w:rsidRPr="00970631">
              <w:rPr>
                <w:rFonts w:ascii="Times New Roman" w:hAnsi="Times New Roman" w:cs="Times New Roman"/>
                <w:color w:val="000000"/>
              </w:rPr>
              <w:br/>
              <w:t>Use chapters 9-15 as references.</w:t>
            </w:r>
          </w:p>
          <w:p w14:paraId="591C72EE" w14:textId="4612E3D2"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13: Sally</w:t>
            </w:r>
          </w:p>
        </w:tc>
      </w:tr>
      <w:tr w:rsidR="000D2A6C" w:rsidRPr="00970631" w14:paraId="790619B1" w14:textId="77777777" w:rsidTr="005037EB">
        <w:trPr>
          <w:trHeight w:val="20"/>
        </w:trPr>
        <w:tc>
          <w:tcPr>
            <w:tcW w:w="416" w:type="pct"/>
            <w:hideMark/>
          </w:tcPr>
          <w:p w14:paraId="392B1F78" w14:textId="77777777"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6</w:t>
            </w:r>
          </w:p>
        </w:tc>
        <w:tc>
          <w:tcPr>
            <w:tcW w:w="1904" w:type="pct"/>
            <w:hideMark/>
          </w:tcPr>
          <w:p w14:paraId="22687423" w14:textId="46DF5ED9" w:rsidR="00BF001D" w:rsidRPr="00970631" w:rsidRDefault="00BF001D"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Meta-Analysis and Systematic Reviews</w:t>
            </w:r>
          </w:p>
          <w:p w14:paraId="5EB399C7" w14:textId="43D37626" w:rsidR="005D70C7" w:rsidRPr="00970631" w:rsidRDefault="005D70C7"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Case Study: Newman &amp; Loretta</w:t>
            </w:r>
          </w:p>
        </w:tc>
        <w:tc>
          <w:tcPr>
            <w:tcW w:w="2681" w:type="pct"/>
            <w:hideMark/>
          </w:tcPr>
          <w:p w14:paraId="7DAD9199" w14:textId="763832E1"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 xml:space="preserve">Ch. </w:t>
            </w:r>
            <w:r w:rsidR="00BF001D" w:rsidRPr="00970631">
              <w:rPr>
                <w:rFonts w:ascii="Times New Roman" w:eastAsia="Times New Roman" w:hAnsi="Times New Roman" w:cs="Times New Roman"/>
              </w:rPr>
              <w:t>8 Meta-analysis and Systematic Reviews: Aggregating Research Results</w:t>
            </w:r>
          </w:p>
          <w:p w14:paraId="692985FD" w14:textId="3662F506"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14: Newman &amp; Lorett</w:t>
            </w:r>
            <w:r w:rsidR="005D70C7" w:rsidRPr="00970631">
              <w:rPr>
                <w:rFonts w:ascii="Times New Roman" w:eastAsia="Times New Roman" w:hAnsi="Times New Roman" w:cs="Times New Roman"/>
              </w:rPr>
              <w:t>a</w:t>
            </w:r>
          </w:p>
        </w:tc>
      </w:tr>
      <w:tr w:rsidR="000D2A6C" w:rsidRPr="00970631" w14:paraId="7DF63EE0" w14:textId="77777777" w:rsidTr="005037EB">
        <w:trPr>
          <w:trHeight w:val="20"/>
        </w:trPr>
        <w:tc>
          <w:tcPr>
            <w:tcW w:w="416" w:type="pct"/>
            <w:hideMark/>
          </w:tcPr>
          <w:p w14:paraId="7A1492E2" w14:textId="77777777"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7</w:t>
            </w:r>
          </w:p>
        </w:tc>
        <w:tc>
          <w:tcPr>
            <w:tcW w:w="1904" w:type="pct"/>
            <w:hideMark/>
          </w:tcPr>
          <w:p w14:paraId="1B849A07" w14:textId="77777777" w:rsidR="00BF001D" w:rsidRPr="00970631" w:rsidRDefault="00BF001D"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Collaboration with Clients</w:t>
            </w:r>
          </w:p>
          <w:p w14:paraId="781F61B0" w14:textId="4915BD42" w:rsidR="000D2A6C" w:rsidRPr="00970631" w:rsidRDefault="00BF001D"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w:t>
            </w:r>
            <w:r w:rsidR="005D70C7" w:rsidRPr="00970631">
              <w:rPr>
                <w:rFonts w:ascii="Times New Roman" w:eastAsia="Times New Roman" w:hAnsi="Times New Roman" w:cs="Times New Roman"/>
              </w:rPr>
              <w:t>ase Study: Jin</w:t>
            </w:r>
            <w:r w:rsidR="000D2A6C" w:rsidRPr="00970631">
              <w:rPr>
                <w:rFonts w:ascii="Times New Roman" w:eastAsia="Times New Roman" w:hAnsi="Times New Roman" w:cs="Times New Roman"/>
              </w:rPr>
              <w:t> </w:t>
            </w:r>
          </w:p>
        </w:tc>
        <w:tc>
          <w:tcPr>
            <w:tcW w:w="2681" w:type="pct"/>
            <w:hideMark/>
          </w:tcPr>
          <w:p w14:paraId="675FD3DE" w14:textId="257EA39A"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 xml:space="preserve">Ch. </w:t>
            </w:r>
            <w:r w:rsidR="00BF001D" w:rsidRPr="00970631">
              <w:rPr>
                <w:rFonts w:ascii="Times New Roman" w:eastAsia="Times New Roman" w:hAnsi="Times New Roman" w:cs="Times New Roman"/>
              </w:rPr>
              <w:t>9</w:t>
            </w:r>
            <w:r w:rsidRPr="00970631">
              <w:rPr>
                <w:rFonts w:ascii="Times New Roman" w:eastAsia="Times New Roman" w:hAnsi="Times New Roman" w:cs="Times New Roman"/>
              </w:rPr>
              <w:t xml:space="preserve">:  </w:t>
            </w:r>
            <w:r w:rsidR="00BF001D" w:rsidRPr="00970631">
              <w:rPr>
                <w:rFonts w:ascii="Times New Roman" w:eastAsia="Times New Roman" w:hAnsi="Times New Roman" w:cs="Times New Roman"/>
              </w:rPr>
              <w:t>Collaboratively Addressing Treatment Options with the Client</w:t>
            </w:r>
          </w:p>
          <w:p w14:paraId="655B631D" w14:textId="749D4A2A"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15: Jin</w:t>
            </w:r>
          </w:p>
        </w:tc>
      </w:tr>
      <w:tr w:rsidR="000D2A6C" w:rsidRPr="00970631" w14:paraId="009311F2" w14:textId="77777777" w:rsidTr="005037EB">
        <w:trPr>
          <w:trHeight w:val="20"/>
        </w:trPr>
        <w:tc>
          <w:tcPr>
            <w:tcW w:w="416" w:type="pct"/>
            <w:hideMark/>
          </w:tcPr>
          <w:p w14:paraId="6AD7146E" w14:textId="77777777"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8</w:t>
            </w:r>
          </w:p>
        </w:tc>
        <w:tc>
          <w:tcPr>
            <w:tcW w:w="1904" w:type="pct"/>
            <w:hideMark/>
          </w:tcPr>
          <w:p w14:paraId="7C4882A5" w14:textId="77777777" w:rsidR="00BF001D" w:rsidRPr="00970631" w:rsidRDefault="00BF001D" w:rsidP="000D2A6C">
            <w:pPr>
              <w:spacing w:before="100" w:beforeAutospacing="1" w:after="100" w:afterAutospacing="1"/>
              <w:rPr>
                <w:rFonts w:ascii="Times New Roman" w:eastAsia="Times New Roman" w:hAnsi="Times New Roman" w:cs="Times New Roman"/>
              </w:rPr>
            </w:pPr>
            <w:r w:rsidRPr="00970631">
              <w:rPr>
                <w:rFonts w:ascii="Times New Roman" w:hAnsi="Times New Roman" w:cs="Times New Roman"/>
              </w:rPr>
              <w:t>Finalizing the treatment plan and practice evaluation</w:t>
            </w:r>
            <w:r w:rsidRPr="00970631">
              <w:rPr>
                <w:rFonts w:ascii="Times New Roman" w:eastAsia="Times New Roman" w:hAnsi="Times New Roman" w:cs="Times New Roman"/>
              </w:rPr>
              <w:t xml:space="preserve"> </w:t>
            </w:r>
          </w:p>
          <w:p w14:paraId="398C72BD" w14:textId="60B78A7B" w:rsidR="005D70C7" w:rsidRPr="00970631" w:rsidRDefault="005D70C7"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Case Study: Jennifer</w:t>
            </w:r>
          </w:p>
        </w:tc>
        <w:tc>
          <w:tcPr>
            <w:tcW w:w="2681" w:type="pct"/>
            <w:hideMark/>
          </w:tcPr>
          <w:p w14:paraId="544F6D7E" w14:textId="77777777" w:rsidR="00A25097" w:rsidRPr="00970631" w:rsidRDefault="00A25097" w:rsidP="00A25097">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10: Finalizing the Treatment Plan and Practice Evaluation</w:t>
            </w:r>
          </w:p>
          <w:p w14:paraId="6EC46CE9" w14:textId="7A2DCB95"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16: Jennifer</w:t>
            </w:r>
          </w:p>
        </w:tc>
      </w:tr>
      <w:tr w:rsidR="000D2A6C" w:rsidRPr="00970631" w14:paraId="384863ED" w14:textId="77777777" w:rsidTr="005037EB">
        <w:trPr>
          <w:trHeight w:val="20"/>
        </w:trPr>
        <w:tc>
          <w:tcPr>
            <w:tcW w:w="416" w:type="pct"/>
            <w:hideMark/>
          </w:tcPr>
          <w:p w14:paraId="25242896" w14:textId="77777777"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9</w:t>
            </w:r>
          </w:p>
        </w:tc>
        <w:tc>
          <w:tcPr>
            <w:tcW w:w="1904" w:type="pct"/>
            <w:hideMark/>
          </w:tcPr>
          <w:p w14:paraId="53EF8075" w14:textId="321E3818" w:rsidR="00A25097" w:rsidRPr="00970631" w:rsidRDefault="00A25097" w:rsidP="000D2A6C">
            <w:pPr>
              <w:spacing w:before="100" w:beforeAutospacing="1" w:after="100" w:afterAutospacing="1"/>
              <w:rPr>
                <w:rFonts w:ascii="Times New Roman" w:eastAsia="Times New Roman" w:hAnsi="Times New Roman" w:cs="Times New Roman"/>
                <w:b/>
                <w:bCs/>
              </w:rPr>
            </w:pPr>
            <w:r w:rsidRPr="00970631">
              <w:rPr>
                <w:rFonts w:ascii="Times New Roman" w:eastAsia="Times New Roman" w:hAnsi="Times New Roman" w:cs="Times New Roman"/>
                <w:b/>
                <w:bCs/>
              </w:rPr>
              <w:t xml:space="preserve">PAPER </w:t>
            </w:r>
            <w:r w:rsidR="00BB5547">
              <w:rPr>
                <w:rFonts w:ascii="Times New Roman" w:eastAsia="Times New Roman" w:hAnsi="Times New Roman" w:cs="Times New Roman"/>
                <w:b/>
                <w:bCs/>
              </w:rPr>
              <w:t>2</w:t>
            </w:r>
            <w:r w:rsidRPr="00970631">
              <w:rPr>
                <w:rFonts w:ascii="Times New Roman" w:eastAsia="Times New Roman" w:hAnsi="Times New Roman" w:cs="Times New Roman"/>
                <w:b/>
                <w:bCs/>
              </w:rPr>
              <w:t xml:space="preserve"> DUE</w:t>
            </w:r>
          </w:p>
          <w:p w14:paraId="681628C4" w14:textId="1DA9B211" w:rsidR="005D70C7" w:rsidRPr="00970631" w:rsidRDefault="005D70C7"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Case Study: Bethany</w:t>
            </w:r>
          </w:p>
        </w:tc>
        <w:tc>
          <w:tcPr>
            <w:tcW w:w="2681" w:type="pct"/>
            <w:hideMark/>
          </w:tcPr>
          <w:p w14:paraId="191AE824" w14:textId="58ADD9C3"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17: Bethany</w:t>
            </w:r>
          </w:p>
        </w:tc>
      </w:tr>
      <w:tr w:rsidR="000D2A6C" w:rsidRPr="00970631" w14:paraId="6DC39D10" w14:textId="77777777" w:rsidTr="005037EB">
        <w:trPr>
          <w:trHeight w:val="20"/>
        </w:trPr>
        <w:tc>
          <w:tcPr>
            <w:tcW w:w="416" w:type="pct"/>
            <w:hideMark/>
          </w:tcPr>
          <w:p w14:paraId="4C2E5370" w14:textId="77777777"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10</w:t>
            </w:r>
          </w:p>
        </w:tc>
        <w:tc>
          <w:tcPr>
            <w:tcW w:w="1904" w:type="pct"/>
            <w:hideMark/>
          </w:tcPr>
          <w:p w14:paraId="79D9AE9A" w14:textId="6A0A8ADB" w:rsidR="005D70C7" w:rsidRPr="00970631" w:rsidRDefault="00A25097" w:rsidP="000D2A6C">
            <w:pPr>
              <w:rPr>
                <w:rFonts w:ascii="Times New Roman" w:eastAsia="Times New Roman" w:hAnsi="Times New Roman" w:cs="Times New Roman"/>
              </w:rPr>
            </w:pPr>
            <w:r w:rsidRPr="00970631">
              <w:rPr>
                <w:rFonts w:ascii="Times New Roman" w:eastAsia="Times New Roman" w:hAnsi="Times New Roman" w:cs="Times New Roman"/>
              </w:rPr>
              <w:t xml:space="preserve">Continuing </w:t>
            </w:r>
            <w:r w:rsidR="00AA3F10" w:rsidRPr="00970631">
              <w:rPr>
                <w:rFonts w:ascii="Times New Roman" w:eastAsia="Times New Roman" w:hAnsi="Times New Roman" w:cs="Times New Roman"/>
              </w:rPr>
              <w:t>Issues</w:t>
            </w:r>
          </w:p>
          <w:p w14:paraId="4C7A277F" w14:textId="7FE7EC6A" w:rsidR="005D70C7" w:rsidRPr="00970631" w:rsidRDefault="005D70C7" w:rsidP="000D2A6C">
            <w:pPr>
              <w:rPr>
                <w:rFonts w:ascii="Times New Roman" w:eastAsia="Times New Roman" w:hAnsi="Times New Roman" w:cs="Times New Roman"/>
              </w:rPr>
            </w:pPr>
            <w:r w:rsidRPr="00970631">
              <w:rPr>
                <w:rFonts w:ascii="Times New Roman" w:eastAsia="Times New Roman" w:hAnsi="Times New Roman" w:cs="Times New Roman"/>
              </w:rPr>
              <w:t>Case Study: Gabrielle</w:t>
            </w:r>
          </w:p>
        </w:tc>
        <w:tc>
          <w:tcPr>
            <w:tcW w:w="2681" w:type="pct"/>
            <w:hideMark/>
          </w:tcPr>
          <w:p w14:paraId="47A66F67" w14:textId="31D25379" w:rsidR="00A25097" w:rsidRPr="00970631" w:rsidRDefault="00AA3F10" w:rsidP="000D2A6C">
            <w:pPr>
              <w:spacing w:before="100" w:beforeAutospacing="1" w:after="100" w:afterAutospacing="1"/>
              <w:rPr>
                <w:rFonts w:ascii="Times New Roman" w:eastAsia="Times New Roman" w:hAnsi="Times New Roman" w:cs="Times New Roman"/>
              </w:rPr>
            </w:pPr>
            <w:r w:rsidRPr="00970631">
              <w:rPr>
                <w:rFonts w:ascii="Times New Roman" w:hAnsi="Times New Roman" w:cs="Times New Roman"/>
              </w:rPr>
              <w:t>Ch. 20: Continuing Issues Regarding Evidence-Based Practice</w:t>
            </w:r>
          </w:p>
          <w:p w14:paraId="07C36342" w14:textId="729B3753" w:rsidR="000D2A6C" w:rsidRPr="00970631" w:rsidRDefault="000D2A6C" w:rsidP="000D2A6C">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Ch. 18: Gabrielle</w:t>
            </w:r>
          </w:p>
        </w:tc>
      </w:tr>
      <w:tr w:rsidR="005037EB" w:rsidRPr="00970631" w14:paraId="080D4D5C" w14:textId="77777777" w:rsidTr="005037EB">
        <w:trPr>
          <w:trHeight w:val="20"/>
        </w:trPr>
        <w:tc>
          <w:tcPr>
            <w:tcW w:w="416" w:type="pct"/>
            <w:hideMark/>
          </w:tcPr>
          <w:p w14:paraId="046D5099" w14:textId="77777777" w:rsidR="005037EB" w:rsidRPr="00970631" w:rsidRDefault="005037EB" w:rsidP="005037EB">
            <w:pPr>
              <w:spacing w:before="100" w:beforeAutospacing="1" w:after="100" w:afterAutospacing="1"/>
              <w:rPr>
                <w:rFonts w:ascii="Times New Roman" w:eastAsia="Times New Roman" w:hAnsi="Times New Roman" w:cs="Times New Roman"/>
              </w:rPr>
            </w:pPr>
            <w:r w:rsidRPr="00970631">
              <w:rPr>
                <w:rFonts w:ascii="Times New Roman" w:eastAsia="Times New Roman" w:hAnsi="Times New Roman" w:cs="Times New Roman"/>
              </w:rPr>
              <w:t>11</w:t>
            </w:r>
          </w:p>
        </w:tc>
        <w:tc>
          <w:tcPr>
            <w:tcW w:w="1904" w:type="pct"/>
            <w:hideMark/>
          </w:tcPr>
          <w:p w14:paraId="1F099B47" w14:textId="742851C7" w:rsidR="005037EB" w:rsidRPr="00970631" w:rsidRDefault="005037EB" w:rsidP="005037EB">
            <w:pPr>
              <w:spacing w:before="100" w:beforeAutospacing="1" w:after="100" w:afterAutospacing="1"/>
              <w:rPr>
                <w:rFonts w:ascii="Times New Roman" w:eastAsia="Times New Roman" w:hAnsi="Times New Roman" w:cs="Times New Roman"/>
                <w:b/>
                <w:bCs/>
                <w:u w:val="single"/>
              </w:rPr>
            </w:pPr>
            <w:r w:rsidRPr="00970631">
              <w:rPr>
                <w:rFonts w:ascii="Times New Roman" w:eastAsia="Times New Roman" w:hAnsi="Times New Roman" w:cs="Times New Roman"/>
                <w:b/>
                <w:bCs/>
                <w:u w:val="single"/>
              </w:rPr>
              <w:t xml:space="preserve">PAPER </w:t>
            </w:r>
            <w:r>
              <w:rPr>
                <w:rFonts w:ascii="Times New Roman" w:eastAsia="Times New Roman" w:hAnsi="Times New Roman" w:cs="Times New Roman"/>
                <w:b/>
                <w:bCs/>
                <w:u w:val="single"/>
              </w:rPr>
              <w:t>3</w:t>
            </w:r>
            <w:r w:rsidRPr="00970631">
              <w:rPr>
                <w:rFonts w:ascii="Times New Roman" w:eastAsia="Times New Roman" w:hAnsi="Times New Roman" w:cs="Times New Roman"/>
                <w:b/>
                <w:bCs/>
                <w:u w:val="single"/>
              </w:rPr>
              <w:t xml:space="preserve"> DUE</w:t>
            </w:r>
          </w:p>
        </w:tc>
        <w:tc>
          <w:tcPr>
            <w:tcW w:w="2681" w:type="pct"/>
            <w:hideMark/>
          </w:tcPr>
          <w:p w14:paraId="4E96BE3F" w14:textId="65AA8CFB" w:rsidR="005037EB" w:rsidRPr="00970631" w:rsidRDefault="005037EB" w:rsidP="005037EB">
            <w:pPr>
              <w:spacing w:before="100" w:beforeAutospacing="1" w:after="100" w:afterAutospacing="1"/>
              <w:rPr>
                <w:rFonts w:ascii="Times New Roman" w:eastAsia="Times New Roman" w:hAnsi="Times New Roman" w:cs="Times New Roman"/>
              </w:rPr>
            </w:pPr>
            <w:r w:rsidRPr="00970631">
              <w:rPr>
                <w:rFonts w:ascii="Times New Roman" w:hAnsi="Times New Roman" w:cs="Times New Roman"/>
              </w:rPr>
              <w:t>Ch. 21: Conclusion: The Evidence for Evidence-Based Practice</w:t>
            </w:r>
          </w:p>
        </w:tc>
      </w:tr>
      <w:tr w:rsidR="005037EB" w:rsidRPr="00970631" w14:paraId="7928125D" w14:textId="77777777" w:rsidTr="005037EB">
        <w:trPr>
          <w:trHeight w:val="20"/>
        </w:trPr>
        <w:tc>
          <w:tcPr>
            <w:tcW w:w="416" w:type="pct"/>
            <w:hideMark/>
          </w:tcPr>
          <w:p w14:paraId="015D6711" w14:textId="3840E010" w:rsidR="005037EB" w:rsidRPr="00970631" w:rsidRDefault="005037EB" w:rsidP="005037EB">
            <w:pPr>
              <w:spacing w:before="100" w:beforeAutospacing="1" w:after="100" w:afterAutospacing="1"/>
              <w:rPr>
                <w:rFonts w:ascii="Times New Roman" w:eastAsia="Times New Roman" w:hAnsi="Times New Roman" w:cs="Times New Roman"/>
              </w:rPr>
            </w:pPr>
          </w:p>
        </w:tc>
        <w:tc>
          <w:tcPr>
            <w:tcW w:w="1904" w:type="pct"/>
          </w:tcPr>
          <w:p w14:paraId="1265061D" w14:textId="076F5E7F" w:rsidR="005037EB" w:rsidRPr="00970631" w:rsidRDefault="005037EB" w:rsidP="005037EB">
            <w:pPr>
              <w:spacing w:before="100" w:beforeAutospacing="1" w:after="100" w:afterAutospacing="1"/>
              <w:rPr>
                <w:rFonts w:ascii="Times New Roman" w:eastAsia="Times New Roman" w:hAnsi="Times New Roman" w:cs="Times New Roman"/>
              </w:rPr>
            </w:pPr>
          </w:p>
        </w:tc>
        <w:tc>
          <w:tcPr>
            <w:tcW w:w="2681" w:type="pct"/>
          </w:tcPr>
          <w:p w14:paraId="48A83C8F" w14:textId="35728F90" w:rsidR="005037EB" w:rsidRPr="00970631" w:rsidRDefault="005037EB" w:rsidP="005037EB">
            <w:pPr>
              <w:rPr>
                <w:rFonts w:ascii="Times New Roman" w:eastAsia="Times New Roman" w:hAnsi="Times New Roman" w:cs="Times New Roman"/>
              </w:rPr>
            </w:pPr>
          </w:p>
        </w:tc>
      </w:tr>
    </w:tbl>
    <w:p w14:paraId="6DFDB057" w14:textId="70EB44CE" w:rsidR="007E53B0" w:rsidRPr="00970631" w:rsidRDefault="007E53B0" w:rsidP="00801FCC">
      <w:pPr>
        <w:pStyle w:val="NormalWeb"/>
      </w:pPr>
      <w:r w:rsidRPr="00970631">
        <w:t> </w:t>
      </w:r>
    </w:p>
    <w:p w14:paraId="3862EEDE" w14:textId="77777777" w:rsidR="007E53B0" w:rsidRPr="00970631"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970631">
        <w:rPr>
          <w:rFonts w:ascii="Times New Roman" w:eastAsia="Times New Roman" w:hAnsi="Times New Roman" w:cs="Times New Roman"/>
          <w:sz w:val="24"/>
          <w:szCs w:val="24"/>
        </w:rPr>
        <w:t> </w:t>
      </w:r>
    </w:p>
    <w:p w14:paraId="6323FD58" w14:textId="77777777" w:rsidR="004E5061" w:rsidRPr="00970631" w:rsidRDefault="004E5061">
      <w:pPr>
        <w:rPr>
          <w:rFonts w:ascii="Times New Roman" w:hAnsi="Times New Roman" w:cs="Times New Roman"/>
          <w:sz w:val="24"/>
          <w:szCs w:val="24"/>
        </w:rPr>
      </w:pPr>
    </w:p>
    <w:sectPr w:rsidR="004E5061" w:rsidRPr="00970631" w:rsidSect="00487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AAE2" w14:textId="77777777" w:rsidR="00487196" w:rsidRDefault="00487196" w:rsidP="0026682D">
      <w:pPr>
        <w:spacing w:after="0" w:line="240" w:lineRule="auto"/>
      </w:pPr>
      <w:r>
        <w:separator/>
      </w:r>
    </w:p>
  </w:endnote>
  <w:endnote w:type="continuationSeparator" w:id="0">
    <w:p w14:paraId="61F583C7" w14:textId="77777777" w:rsidR="00487196" w:rsidRDefault="00487196" w:rsidP="0026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A223" w14:textId="77777777" w:rsidR="00487196" w:rsidRDefault="00487196" w:rsidP="0026682D">
      <w:pPr>
        <w:spacing w:after="0" w:line="240" w:lineRule="auto"/>
      </w:pPr>
      <w:r>
        <w:separator/>
      </w:r>
    </w:p>
  </w:footnote>
  <w:footnote w:type="continuationSeparator" w:id="0">
    <w:p w14:paraId="68F3D8D6" w14:textId="77777777" w:rsidR="00487196" w:rsidRDefault="00487196" w:rsidP="00266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404E"/>
    <w:multiLevelType w:val="multilevel"/>
    <w:tmpl w:val="8586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A2FCC"/>
    <w:multiLevelType w:val="hybridMultilevel"/>
    <w:tmpl w:val="B10A7C9E"/>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Courier New"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Courier New" w:hint="default"/>
      </w:rPr>
    </w:lvl>
    <w:lvl w:ilvl="8" w:tplc="04090005">
      <w:start w:val="1"/>
      <w:numFmt w:val="bullet"/>
      <w:lvlText w:val=""/>
      <w:lvlJc w:val="left"/>
      <w:pPr>
        <w:ind w:left="7208" w:hanging="360"/>
      </w:pPr>
      <w:rPr>
        <w:rFonts w:ascii="Wingdings" w:hAnsi="Wingdings" w:hint="default"/>
      </w:rPr>
    </w:lvl>
  </w:abstractNum>
  <w:abstractNum w:abstractNumId="2" w15:restartNumberingAfterBreak="0">
    <w:nsid w:val="2CFD2890"/>
    <w:multiLevelType w:val="multilevel"/>
    <w:tmpl w:val="AC58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E7C6A"/>
    <w:multiLevelType w:val="multilevel"/>
    <w:tmpl w:val="6C76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EA523F"/>
    <w:multiLevelType w:val="hybridMultilevel"/>
    <w:tmpl w:val="EBACC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660D34"/>
    <w:multiLevelType w:val="multilevel"/>
    <w:tmpl w:val="7408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CA0A98"/>
    <w:multiLevelType w:val="hybridMultilevel"/>
    <w:tmpl w:val="5222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61C39"/>
    <w:multiLevelType w:val="hybridMultilevel"/>
    <w:tmpl w:val="E50E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7655112">
    <w:abstractNumId w:val="2"/>
  </w:num>
  <w:num w:numId="2" w16cid:durableId="1910187984">
    <w:abstractNumId w:val="3"/>
  </w:num>
  <w:num w:numId="3" w16cid:durableId="1990596467">
    <w:abstractNumId w:val="0"/>
  </w:num>
  <w:num w:numId="4" w16cid:durableId="1254244644">
    <w:abstractNumId w:val="5"/>
  </w:num>
  <w:num w:numId="5" w16cid:durableId="1860390418">
    <w:abstractNumId w:val="4"/>
  </w:num>
  <w:num w:numId="6" w16cid:durableId="534193049">
    <w:abstractNumId w:val="1"/>
  </w:num>
  <w:num w:numId="7" w16cid:durableId="865949699">
    <w:abstractNumId w:val="7"/>
  </w:num>
  <w:num w:numId="8" w16cid:durableId="2119982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B0"/>
    <w:rsid w:val="00004548"/>
    <w:rsid w:val="0001735E"/>
    <w:rsid w:val="00017E2A"/>
    <w:rsid w:val="0004272E"/>
    <w:rsid w:val="00054D96"/>
    <w:rsid w:val="00083003"/>
    <w:rsid w:val="000B5172"/>
    <w:rsid w:val="000D13A1"/>
    <w:rsid w:val="000D2A6C"/>
    <w:rsid w:val="000E6E16"/>
    <w:rsid w:val="00106B01"/>
    <w:rsid w:val="00145F98"/>
    <w:rsid w:val="001B25C2"/>
    <w:rsid w:val="0021543F"/>
    <w:rsid w:val="0026682D"/>
    <w:rsid w:val="00341910"/>
    <w:rsid w:val="00362342"/>
    <w:rsid w:val="003B404A"/>
    <w:rsid w:val="00430CA6"/>
    <w:rsid w:val="00465453"/>
    <w:rsid w:val="00470584"/>
    <w:rsid w:val="00487196"/>
    <w:rsid w:val="004C07A3"/>
    <w:rsid w:val="004E5061"/>
    <w:rsid w:val="005037EB"/>
    <w:rsid w:val="005240E3"/>
    <w:rsid w:val="005253E7"/>
    <w:rsid w:val="00557E69"/>
    <w:rsid w:val="005937D4"/>
    <w:rsid w:val="005D70C7"/>
    <w:rsid w:val="005E7028"/>
    <w:rsid w:val="005F38AC"/>
    <w:rsid w:val="006176AB"/>
    <w:rsid w:val="0063168A"/>
    <w:rsid w:val="0066798E"/>
    <w:rsid w:val="006753D3"/>
    <w:rsid w:val="00693535"/>
    <w:rsid w:val="00697213"/>
    <w:rsid w:val="00733BDD"/>
    <w:rsid w:val="00773660"/>
    <w:rsid w:val="007A6DB2"/>
    <w:rsid w:val="007B78C3"/>
    <w:rsid w:val="007E53B0"/>
    <w:rsid w:val="00801FCC"/>
    <w:rsid w:val="00932FA3"/>
    <w:rsid w:val="009429DD"/>
    <w:rsid w:val="00970631"/>
    <w:rsid w:val="00A16D5E"/>
    <w:rsid w:val="00A22984"/>
    <w:rsid w:val="00A25097"/>
    <w:rsid w:val="00A42C41"/>
    <w:rsid w:val="00A753E0"/>
    <w:rsid w:val="00AA3F10"/>
    <w:rsid w:val="00AE1340"/>
    <w:rsid w:val="00AF2569"/>
    <w:rsid w:val="00BB5547"/>
    <w:rsid w:val="00BF001D"/>
    <w:rsid w:val="00C13AFD"/>
    <w:rsid w:val="00C37DB0"/>
    <w:rsid w:val="00C56E50"/>
    <w:rsid w:val="00C66D2F"/>
    <w:rsid w:val="00C70DA1"/>
    <w:rsid w:val="00C93B3D"/>
    <w:rsid w:val="00C958E3"/>
    <w:rsid w:val="00CF6EC9"/>
    <w:rsid w:val="00D04645"/>
    <w:rsid w:val="00D07BF1"/>
    <w:rsid w:val="00D252D0"/>
    <w:rsid w:val="00D84627"/>
    <w:rsid w:val="00DB4DE0"/>
    <w:rsid w:val="00DE4FD1"/>
    <w:rsid w:val="00E020BB"/>
    <w:rsid w:val="00E23ADA"/>
    <w:rsid w:val="00E35B9C"/>
    <w:rsid w:val="00E86A94"/>
    <w:rsid w:val="00E90BA9"/>
    <w:rsid w:val="00EA5647"/>
    <w:rsid w:val="00ED0B53"/>
    <w:rsid w:val="00EE3053"/>
    <w:rsid w:val="00EF324B"/>
    <w:rsid w:val="00F056B4"/>
    <w:rsid w:val="00FA10C3"/>
    <w:rsid w:val="00FA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89FA"/>
  <w15:chartTrackingRefBased/>
  <w15:docId w15:val="{5CC4B6B4-9C4D-45E1-BCE5-DD81675F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733BDD"/>
    <w:pPr>
      <w:keepNext/>
      <w:spacing w:after="0" w:line="240" w:lineRule="auto"/>
      <w:outlineLvl w:val="3"/>
    </w:pPr>
    <w:rPr>
      <w:rFonts w:ascii="Times New Roman" w:eastAsia="Times New Roman" w:hAnsi="Times New Roman" w:cs="Times New Roman"/>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2D"/>
  </w:style>
  <w:style w:type="paragraph" w:styleId="Footer">
    <w:name w:val="footer"/>
    <w:basedOn w:val="Normal"/>
    <w:link w:val="FooterChar"/>
    <w:uiPriority w:val="99"/>
    <w:unhideWhenUsed/>
    <w:rsid w:val="0026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2D"/>
  </w:style>
  <w:style w:type="character" w:styleId="Hyperlink">
    <w:name w:val="Hyperlink"/>
    <w:basedOn w:val="DefaultParagraphFont"/>
    <w:uiPriority w:val="99"/>
    <w:unhideWhenUsed/>
    <w:rsid w:val="00C66D2F"/>
    <w:rPr>
      <w:color w:val="0563C1" w:themeColor="hyperlink"/>
      <w:u w:val="single"/>
    </w:rPr>
  </w:style>
  <w:style w:type="character" w:styleId="UnresolvedMention">
    <w:name w:val="Unresolved Mention"/>
    <w:basedOn w:val="DefaultParagraphFont"/>
    <w:uiPriority w:val="99"/>
    <w:semiHidden/>
    <w:unhideWhenUsed/>
    <w:rsid w:val="00C66D2F"/>
    <w:rPr>
      <w:color w:val="605E5C"/>
      <w:shd w:val="clear" w:color="auto" w:fill="E1DFDD"/>
    </w:rPr>
  </w:style>
  <w:style w:type="character" w:styleId="FollowedHyperlink">
    <w:name w:val="FollowedHyperlink"/>
    <w:basedOn w:val="DefaultParagraphFont"/>
    <w:uiPriority w:val="99"/>
    <w:semiHidden/>
    <w:unhideWhenUsed/>
    <w:rsid w:val="00C66D2F"/>
    <w:rPr>
      <w:color w:val="954F72" w:themeColor="followedHyperlink"/>
      <w:u w:val="single"/>
    </w:rPr>
  </w:style>
  <w:style w:type="table" w:styleId="TableGrid">
    <w:name w:val="Table Grid"/>
    <w:basedOn w:val="TableNormal"/>
    <w:uiPriority w:val="39"/>
    <w:rsid w:val="006176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1F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CC"/>
    <w:rPr>
      <w:rFonts w:ascii="Segoe UI" w:hAnsi="Segoe UI" w:cs="Segoe UI"/>
      <w:sz w:val="18"/>
      <w:szCs w:val="18"/>
    </w:rPr>
  </w:style>
  <w:style w:type="character" w:customStyle="1" w:styleId="Heading4Char">
    <w:name w:val="Heading 4 Char"/>
    <w:basedOn w:val="DefaultParagraphFont"/>
    <w:link w:val="Heading4"/>
    <w:rsid w:val="00733BDD"/>
    <w:rPr>
      <w:rFonts w:ascii="Times New Roman" w:eastAsia="Times New Roman" w:hAnsi="Times New Roman" w:cs="Times New Roman"/>
      <w:b/>
      <w:color w:val="FF0000"/>
      <w:sz w:val="24"/>
      <w:szCs w:val="24"/>
    </w:rPr>
  </w:style>
  <w:style w:type="character" w:customStyle="1" w:styleId="markpkz04up6g">
    <w:name w:val="markpkz04up6g"/>
    <w:basedOn w:val="DefaultParagraphFont"/>
    <w:rsid w:val="00932FA3"/>
  </w:style>
  <w:style w:type="paragraph" w:styleId="BodyText2">
    <w:name w:val="Body Text 2"/>
    <w:basedOn w:val="Normal"/>
    <w:link w:val="BodyText2Char"/>
    <w:semiHidden/>
    <w:unhideWhenUsed/>
    <w:rsid w:val="004C07A3"/>
    <w:pPr>
      <w:overflowPunct w:val="0"/>
      <w:autoSpaceDE w:val="0"/>
      <w:autoSpaceDN w:val="0"/>
      <w:adjustRightInd w:val="0"/>
      <w:spacing w:after="0" w:line="240" w:lineRule="auto"/>
    </w:pPr>
    <w:rPr>
      <w:rFonts w:ascii="Times New Roman" w:eastAsia="Times New Roman" w:hAnsi="Times New Roman" w:cs="Times New Roman"/>
      <w:color w:val="000080"/>
      <w:szCs w:val="20"/>
      <w:lang w:val="x-none" w:eastAsia="x-none"/>
    </w:rPr>
  </w:style>
  <w:style w:type="character" w:customStyle="1" w:styleId="BodyText2Char">
    <w:name w:val="Body Text 2 Char"/>
    <w:basedOn w:val="DefaultParagraphFont"/>
    <w:link w:val="BodyText2"/>
    <w:semiHidden/>
    <w:rsid w:val="004C07A3"/>
    <w:rPr>
      <w:rFonts w:ascii="Times New Roman" w:eastAsia="Times New Roman" w:hAnsi="Times New Roman" w:cs="Times New Roman"/>
      <w:color w:val="000080"/>
      <w:szCs w:val="20"/>
      <w:lang w:val="x-none" w:eastAsia="x-none"/>
    </w:rPr>
  </w:style>
  <w:style w:type="character" w:customStyle="1" w:styleId="apple-converted-space">
    <w:name w:val="apple-converted-space"/>
    <w:rsid w:val="004C07A3"/>
  </w:style>
  <w:style w:type="character" w:styleId="Emphasis">
    <w:name w:val="Emphasis"/>
    <w:basedOn w:val="DefaultParagraphFont"/>
    <w:uiPriority w:val="20"/>
    <w:qFormat/>
    <w:rsid w:val="00470584"/>
    <w:rPr>
      <w:i/>
      <w:iCs/>
    </w:rPr>
  </w:style>
  <w:style w:type="paragraph" w:styleId="ListParagraph">
    <w:name w:val="List Paragraph"/>
    <w:basedOn w:val="Normal"/>
    <w:uiPriority w:val="34"/>
    <w:qFormat/>
    <w:rsid w:val="007B7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003">
      <w:bodyDiv w:val="1"/>
      <w:marLeft w:val="0"/>
      <w:marRight w:val="0"/>
      <w:marTop w:val="0"/>
      <w:marBottom w:val="0"/>
      <w:divBdr>
        <w:top w:val="none" w:sz="0" w:space="0" w:color="auto"/>
        <w:left w:val="none" w:sz="0" w:space="0" w:color="auto"/>
        <w:bottom w:val="none" w:sz="0" w:space="0" w:color="auto"/>
        <w:right w:val="none" w:sz="0" w:space="0" w:color="auto"/>
      </w:divBdr>
    </w:div>
    <w:div w:id="812983751">
      <w:bodyDiv w:val="1"/>
      <w:marLeft w:val="0"/>
      <w:marRight w:val="0"/>
      <w:marTop w:val="0"/>
      <w:marBottom w:val="0"/>
      <w:divBdr>
        <w:top w:val="none" w:sz="0" w:space="0" w:color="auto"/>
        <w:left w:val="none" w:sz="0" w:space="0" w:color="auto"/>
        <w:bottom w:val="none" w:sz="0" w:space="0" w:color="auto"/>
        <w:right w:val="none" w:sz="0" w:space="0" w:color="auto"/>
      </w:divBdr>
    </w:div>
    <w:div w:id="880751449">
      <w:bodyDiv w:val="1"/>
      <w:marLeft w:val="0"/>
      <w:marRight w:val="0"/>
      <w:marTop w:val="0"/>
      <w:marBottom w:val="0"/>
      <w:divBdr>
        <w:top w:val="none" w:sz="0" w:space="0" w:color="auto"/>
        <w:left w:val="none" w:sz="0" w:space="0" w:color="auto"/>
        <w:bottom w:val="none" w:sz="0" w:space="0" w:color="auto"/>
        <w:right w:val="none" w:sz="0" w:space="0" w:color="auto"/>
      </w:divBdr>
    </w:div>
    <w:div w:id="985282151">
      <w:bodyDiv w:val="1"/>
      <w:marLeft w:val="0"/>
      <w:marRight w:val="0"/>
      <w:marTop w:val="0"/>
      <w:marBottom w:val="0"/>
      <w:divBdr>
        <w:top w:val="none" w:sz="0" w:space="0" w:color="auto"/>
        <w:left w:val="none" w:sz="0" w:space="0" w:color="auto"/>
        <w:bottom w:val="none" w:sz="0" w:space="0" w:color="auto"/>
        <w:right w:val="none" w:sz="0" w:space="0" w:color="auto"/>
      </w:divBdr>
      <w:divsChild>
        <w:div w:id="732967738">
          <w:marLeft w:val="0"/>
          <w:marRight w:val="0"/>
          <w:marTop w:val="0"/>
          <w:marBottom w:val="0"/>
          <w:divBdr>
            <w:top w:val="none" w:sz="0" w:space="0" w:color="auto"/>
            <w:left w:val="none" w:sz="0" w:space="0" w:color="auto"/>
            <w:bottom w:val="none" w:sz="0" w:space="0" w:color="auto"/>
            <w:right w:val="none" w:sz="0" w:space="0" w:color="auto"/>
          </w:divBdr>
        </w:div>
        <w:div w:id="1167793562">
          <w:marLeft w:val="0"/>
          <w:marRight w:val="0"/>
          <w:marTop w:val="0"/>
          <w:marBottom w:val="0"/>
          <w:divBdr>
            <w:top w:val="none" w:sz="0" w:space="0" w:color="auto"/>
            <w:left w:val="none" w:sz="0" w:space="0" w:color="auto"/>
            <w:bottom w:val="none" w:sz="0" w:space="0" w:color="auto"/>
            <w:right w:val="none" w:sz="0" w:space="0" w:color="auto"/>
          </w:divBdr>
        </w:div>
      </w:divsChild>
    </w:div>
    <w:div w:id="1007244323">
      <w:bodyDiv w:val="1"/>
      <w:marLeft w:val="0"/>
      <w:marRight w:val="0"/>
      <w:marTop w:val="0"/>
      <w:marBottom w:val="0"/>
      <w:divBdr>
        <w:top w:val="none" w:sz="0" w:space="0" w:color="auto"/>
        <w:left w:val="none" w:sz="0" w:space="0" w:color="auto"/>
        <w:bottom w:val="none" w:sz="0" w:space="0" w:color="auto"/>
        <w:right w:val="none" w:sz="0" w:space="0" w:color="auto"/>
      </w:divBdr>
    </w:div>
    <w:div w:id="1684165170">
      <w:bodyDiv w:val="1"/>
      <w:marLeft w:val="0"/>
      <w:marRight w:val="0"/>
      <w:marTop w:val="0"/>
      <w:marBottom w:val="0"/>
      <w:divBdr>
        <w:top w:val="none" w:sz="0" w:space="0" w:color="auto"/>
        <w:left w:val="none" w:sz="0" w:space="0" w:color="auto"/>
        <w:bottom w:val="none" w:sz="0" w:space="0" w:color="auto"/>
        <w:right w:val="none" w:sz="0" w:space="0" w:color="auto"/>
      </w:divBdr>
    </w:div>
    <w:div w:id="1804736638">
      <w:bodyDiv w:val="1"/>
      <w:marLeft w:val="0"/>
      <w:marRight w:val="0"/>
      <w:marTop w:val="0"/>
      <w:marBottom w:val="0"/>
      <w:divBdr>
        <w:top w:val="none" w:sz="0" w:space="0" w:color="auto"/>
        <w:left w:val="none" w:sz="0" w:space="0" w:color="auto"/>
        <w:bottom w:val="none" w:sz="0" w:space="0" w:color="auto"/>
        <w:right w:val="none" w:sz="0" w:space="0" w:color="auto"/>
      </w:divBdr>
    </w:div>
    <w:div w:id="1953391892">
      <w:bodyDiv w:val="1"/>
      <w:marLeft w:val="0"/>
      <w:marRight w:val="0"/>
      <w:marTop w:val="0"/>
      <w:marBottom w:val="0"/>
      <w:divBdr>
        <w:top w:val="none" w:sz="0" w:space="0" w:color="auto"/>
        <w:left w:val="none" w:sz="0" w:space="0" w:color="auto"/>
        <w:bottom w:val="none" w:sz="0" w:space="0" w:color="auto"/>
        <w:right w:val="none" w:sz="0" w:space="0" w:color="auto"/>
      </w:divBdr>
    </w:div>
    <w:div w:id="20210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fiu.edu" TargetMode="External"/><Relationship Id="rId13" Type="http://schemas.openxmlformats.org/officeDocument/2006/relationships/hyperlink" Target="file:///C:\courses\19184\pages\academic-misconduct-statement" TargetMode="External"/><Relationship Id="rId18" Type="http://schemas.openxmlformats.org/officeDocument/2006/relationships/hyperlink" Target="http://beau.fiu.edu/SOW5455/readings/__Bhattacherjee_Social%20Science%20Research_%20Principles%20Methods%20and%20Practi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urses\19184\pages\accessibility-and-accommodation" TargetMode="External"/><Relationship Id="rId17" Type="http://schemas.openxmlformats.org/officeDocument/2006/relationships/hyperlink" Target="https://library.fiu.edu/socialwork" TargetMode="External"/><Relationship Id="rId2" Type="http://schemas.openxmlformats.org/officeDocument/2006/relationships/numbering" Target="numbering.xml"/><Relationship Id="rId16" Type="http://schemas.openxmlformats.org/officeDocument/2006/relationships/hyperlink" Target="https://library.fiu.edu/databaseti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u-flvc.primo.exlibrisgroup.com/discovery/fulldisplay?docid=alma991001823037406571&amp;context=L&amp;vid=01FALSC_FIU:FIU&amp;lang=en&amp;search_scope=MyInst_and_CI&amp;adaptor=Local%20Search%20Engine&amp;tab=All40&amp;query=any,contains,anastas%20research%20design" TargetMode="External"/><Relationship Id="rId5" Type="http://schemas.openxmlformats.org/officeDocument/2006/relationships/webSettings" Target="webSettings.xml"/><Relationship Id="rId15" Type="http://schemas.openxmlformats.org/officeDocument/2006/relationships/hyperlink" Target="https://library.fiu.edu/PsycINFO" TargetMode="External"/><Relationship Id="rId10" Type="http://schemas.openxmlformats.org/officeDocument/2006/relationships/hyperlink" Target="https://urldefense.com/v3/__https:/www.springer.com/us/book/9783030152239__;!!FjuHKAHQs5udqho!ccM5vBHSvyqNJdWvTXc_iN0xV8d3dH8athke1xmbD0B8KzuUisICcYXbi9ZD95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au.fiu.edu" TargetMode="External"/><Relationship Id="rId14" Type="http://schemas.openxmlformats.org/officeDocument/2006/relationships/hyperlink" Target="https://library.fiu.edu/databasetip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94D6-244F-4F81-A13B-4F1B4082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rbeaulau@fiu.edu</dc:creator>
  <cp:keywords/>
  <dc:description/>
  <cp:lastModifiedBy>Richard Beaulaurier</cp:lastModifiedBy>
  <cp:revision>4</cp:revision>
  <cp:lastPrinted>2020-10-09T18:14:00Z</cp:lastPrinted>
  <dcterms:created xsi:type="dcterms:W3CDTF">2023-05-10T01:42:00Z</dcterms:created>
  <dcterms:modified xsi:type="dcterms:W3CDTF">2024-05-10T21:06:00Z</dcterms:modified>
</cp:coreProperties>
</file>